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E5B" w:rsidRDefault="005C1859" w:rsidP="006226E5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8150" cy="685800"/>
            <wp:effectExtent l="9525" t="9525" r="9525" b="9525"/>
            <wp:docPr id="1025" name="Рисунок 1" descr="66kirovgrad_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ShapeProperty"/>
                    <pic:cNvPicPr>
                      <a:picLocks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2E5B" w:rsidRDefault="005C1859" w:rsidP="006226E5">
      <w:pPr>
        <w:pStyle w:val="1"/>
        <w:widowControl w:val="0"/>
        <w:numPr>
          <w:ilvl w:val="0"/>
          <w:numId w:val="2"/>
        </w:numPr>
        <w:tabs>
          <w:tab w:val="left" w:pos="0"/>
        </w:tabs>
        <w:suppressAutoHyphens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</w:t>
      </w:r>
      <w:r w:rsidR="00622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учреждение </w:t>
      </w:r>
    </w:p>
    <w:p w:rsidR="00812E5B" w:rsidRDefault="005C1859" w:rsidP="006226E5">
      <w:pPr>
        <w:pStyle w:val="1"/>
        <w:widowControl w:val="0"/>
        <w:numPr>
          <w:ilvl w:val="0"/>
          <w:numId w:val="2"/>
        </w:numPr>
        <w:tabs>
          <w:tab w:val="left" w:pos="0"/>
        </w:tabs>
        <w:suppressAutoHyphens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«Управление образования</w:t>
      </w:r>
      <w:r w:rsidR="00622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Кировградского городского округа»</w:t>
      </w:r>
    </w:p>
    <w:p w:rsidR="00812E5B" w:rsidRDefault="005D27A7" w:rsidP="006226E5">
      <w:pPr>
        <w:pStyle w:val="3"/>
        <w:numPr>
          <w:ilvl w:val="2"/>
          <w:numId w:val="2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double"/>
        </w:rPr>
        <w:t>_______________________________________________________________</w:t>
      </w:r>
    </w:p>
    <w:p w:rsidR="00812E5B" w:rsidRPr="005D27A7" w:rsidRDefault="005C1859" w:rsidP="006226E5">
      <w:pPr>
        <w:pStyle w:val="3"/>
        <w:numPr>
          <w:ilvl w:val="2"/>
          <w:numId w:val="2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5D27A7">
        <w:rPr>
          <w:rFonts w:ascii="Times New Roman" w:hAnsi="Times New Roman"/>
          <w:sz w:val="28"/>
          <w:szCs w:val="28"/>
        </w:rPr>
        <w:t>П Р И К А З</w:t>
      </w:r>
    </w:p>
    <w:p w:rsidR="00812E5B" w:rsidRDefault="00812E5B" w:rsidP="006226E5">
      <w:pPr>
        <w:rPr>
          <w:sz w:val="28"/>
          <w:szCs w:val="28"/>
        </w:rPr>
      </w:pPr>
    </w:p>
    <w:p w:rsidR="003C0E94" w:rsidRDefault="006226E5" w:rsidP="006226E5">
      <w:pPr>
        <w:autoSpaceDE/>
        <w:autoSpaceDN/>
        <w:jc w:val="both"/>
        <w:rPr>
          <w:b/>
          <w:sz w:val="26"/>
          <w:szCs w:val="26"/>
        </w:rPr>
      </w:pPr>
      <w:r w:rsidRPr="00EB7F33">
        <w:rPr>
          <w:b/>
          <w:sz w:val="26"/>
          <w:szCs w:val="26"/>
        </w:rPr>
        <w:t>от 25.08.2021г.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</w:t>
      </w:r>
      <w:r w:rsidRPr="00EB7F33">
        <w:rPr>
          <w:b/>
          <w:sz w:val="26"/>
          <w:szCs w:val="26"/>
        </w:rPr>
        <w:t xml:space="preserve"> №</w:t>
      </w:r>
      <w:r>
        <w:rPr>
          <w:b/>
          <w:sz w:val="26"/>
          <w:szCs w:val="26"/>
        </w:rPr>
        <w:t xml:space="preserve"> </w:t>
      </w:r>
      <w:r w:rsidRPr="00EB7F33">
        <w:rPr>
          <w:b/>
          <w:sz w:val="26"/>
          <w:szCs w:val="26"/>
        </w:rPr>
        <w:t xml:space="preserve"> 185/1</w:t>
      </w:r>
    </w:p>
    <w:p w:rsidR="006226E5" w:rsidRDefault="006226E5" w:rsidP="006226E5">
      <w:pPr>
        <w:autoSpaceDE/>
        <w:autoSpaceDN/>
        <w:ind w:firstLine="708"/>
        <w:jc w:val="both"/>
        <w:rPr>
          <w:b/>
          <w:bCs/>
          <w:i/>
          <w:sz w:val="28"/>
          <w:szCs w:val="28"/>
        </w:rPr>
      </w:pPr>
    </w:p>
    <w:p w:rsidR="006226E5" w:rsidRDefault="006226E5" w:rsidP="006226E5">
      <w:pPr>
        <w:pStyle w:val="11"/>
        <w:shd w:val="clear" w:color="auto" w:fill="auto"/>
        <w:spacing w:before="0" w:after="0" w:line="240" w:lineRule="auto"/>
      </w:pPr>
      <w:bookmarkStart w:id="0" w:name="bookmark0"/>
      <w:r>
        <w:t xml:space="preserve">Об утверждении Положения о муниципальной системе оценки качества образования </w:t>
      </w:r>
      <w:bookmarkEnd w:id="0"/>
      <w:r>
        <w:t>на территории Кировградского городского округа</w:t>
      </w:r>
    </w:p>
    <w:p w:rsidR="002F6274" w:rsidRDefault="002F6274" w:rsidP="006226E5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226E5" w:rsidRPr="006226E5" w:rsidRDefault="006226E5" w:rsidP="006226E5">
      <w:pPr>
        <w:pStyle w:val="a9"/>
        <w:spacing w:before="0" w:beforeAutospacing="0" w:after="0" w:afterAutospacing="0"/>
        <w:ind w:firstLine="708"/>
        <w:jc w:val="both"/>
        <w:rPr>
          <w:sz w:val="28"/>
        </w:rPr>
      </w:pPr>
      <w:r w:rsidRPr="006226E5">
        <w:rPr>
          <w:sz w:val="28"/>
        </w:rPr>
        <w:t xml:space="preserve">В соответствии с Федеральным законом от 29 декабря 2012 года № 273-ФЗ «Об образовании в Российской Федерации», Законом Свердловской области от 15 июля 2013 года </w:t>
      </w:r>
      <w:r>
        <w:rPr>
          <w:sz w:val="28"/>
          <w:lang w:eastAsia="en-US" w:bidi="en-US"/>
        </w:rPr>
        <w:t xml:space="preserve">№ </w:t>
      </w:r>
      <w:r w:rsidRPr="006226E5">
        <w:rPr>
          <w:sz w:val="28"/>
        </w:rPr>
        <w:t xml:space="preserve">78-03 «Об образовании в Свердловской области», постановлениями Правительства Свердловской области от 21.02. 2019 </w:t>
      </w:r>
      <w:r>
        <w:rPr>
          <w:sz w:val="28"/>
          <w:lang w:eastAsia="en-US" w:bidi="en-US"/>
        </w:rPr>
        <w:t xml:space="preserve">№ </w:t>
      </w:r>
      <w:r w:rsidRPr="006226E5">
        <w:rPr>
          <w:sz w:val="28"/>
        </w:rPr>
        <w:t xml:space="preserve">91-ПП «О Министерстве образования и молодежной политики Свердловской области», от 19.12.2019 </w:t>
      </w:r>
      <w:r>
        <w:rPr>
          <w:sz w:val="28"/>
          <w:lang w:eastAsia="en-US" w:bidi="en-US"/>
        </w:rPr>
        <w:t xml:space="preserve">№ </w:t>
      </w:r>
      <w:r w:rsidRPr="006226E5">
        <w:rPr>
          <w:sz w:val="28"/>
        </w:rPr>
        <w:t>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2025 года» приказом Министерства образования и молодежной политики свердловской области от 20.07.2021г №</w:t>
      </w:r>
      <w:r>
        <w:rPr>
          <w:sz w:val="28"/>
        </w:rPr>
        <w:t xml:space="preserve"> </w:t>
      </w:r>
      <w:r w:rsidRPr="006226E5">
        <w:rPr>
          <w:sz w:val="28"/>
        </w:rPr>
        <w:t>689-Д «Об утверждении Положения о региональной системе оценки качества образования Свердловской области» в целях формирования востребованной информационной системы управления качеством образования в Кировградском городском округе, организации своевременной и качественной работы по внедрению механизмов оценки качества образования, руководствуясь Уставом МКУ «Управление образования Кировградского городского округа»,</w:t>
      </w:r>
    </w:p>
    <w:p w:rsidR="008667F9" w:rsidRDefault="005F7BFE" w:rsidP="006226E5">
      <w:pPr>
        <w:pStyle w:val="a9"/>
        <w:spacing w:before="0" w:beforeAutospacing="0" w:after="0" w:afterAutospacing="0"/>
        <w:jc w:val="both"/>
        <w:rPr>
          <w:b/>
          <w:sz w:val="28"/>
          <w:szCs w:val="28"/>
        </w:rPr>
      </w:pPr>
      <w:r w:rsidRPr="0037738F">
        <w:rPr>
          <w:b/>
          <w:sz w:val="28"/>
          <w:szCs w:val="28"/>
        </w:rPr>
        <w:t>ПРИКАЗЫВАЮ:</w:t>
      </w:r>
    </w:p>
    <w:p w:rsidR="006226E5" w:rsidRPr="006226E5" w:rsidRDefault="006226E5" w:rsidP="006226E5">
      <w:pPr>
        <w:pStyle w:val="20"/>
        <w:numPr>
          <w:ilvl w:val="0"/>
          <w:numId w:val="12"/>
        </w:numPr>
        <w:shd w:val="clear" w:color="auto" w:fill="auto"/>
        <w:tabs>
          <w:tab w:val="left" w:pos="1048"/>
          <w:tab w:val="left" w:pos="1134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>Утвердить Положение о муниципальной системе оценки качества образования в Кировградском городском округе (прилагается).</w:t>
      </w:r>
    </w:p>
    <w:p w:rsidR="006226E5" w:rsidRPr="006226E5" w:rsidRDefault="006226E5" w:rsidP="006226E5">
      <w:pPr>
        <w:pStyle w:val="20"/>
        <w:numPr>
          <w:ilvl w:val="0"/>
          <w:numId w:val="12"/>
        </w:numPr>
        <w:shd w:val="clear" w:color="auto" w:fill="auto"/>
        <w:tabs>
          <w:tab w:val="left" w:pos="1048"/>
          <w:tab w:val="left" w:pos="1134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>Инспектору по общему образованию Фоминой Л.В.</w:t>
      </w:r>
      <w:r>
        <w:rPr>
          <w:sz w:val="28"/>
          <w:szCs w:val="28"/>
        </w:rPr>
        <w:t>:</w:t>
      </w:r>
    </w:p>
    <w:p w:rsidR="006226E5" w:rsidRPr="006226E5" w:rsidRDefault="006226E5" w:rsidP="006226E5">
      <w:pPr>
        <w:pStyle w:val="20"/>
        <w:shd w:val="clear" w:color="auto" w:fill="auto"/>
        <w:tabs>
          <w:tab w:val="left" w:pos="1134"/>
          <w:tab w:val="left" w:pos="1243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 xml:space="preserve">2.1. Обеспечить информирование руководителей муниципальных автономных общеобразовательных учреждений средних общеобразовательных школ (Сафронова Е.Н. МАОУ СОШ №1, Чумак Е.Л. МАОУ СОШ №2, Букреев Е.М. МАОУ СОШ №3, Бабушкина Т.В. МАОУ СОШ №9, Чухланцева А.А. МАОУ СОШ №15, Антуфьева М.С. МАОУ СОШ №17) руководителей муниципальных автономных учреждений дошкольного образования (Бердникова А.А. МАДОУ детский сад №1, БулашоваН.В. МАДОУ детский сад №2, Замятина М.А. МАДОУ детский сад №3, Драчкова И.В. МАДОУ детский сад №4, Скрябина Г.Н. МАДОУ детский сад №10, Захарова К.А. МАДОУ детский сад №14, Якимова Д.И. МАДОУ детский сад №15, ЕриаковаН.Н. МАДОУ детский сад №19, Бершова О.А. МАДОУ детский сад №26) муниципальное автономное учреждение дополнительного образования «Центр детского творчества им. Е.И.Порошина» (Пчелина А.А.) расположенных на территории Кировградского городского </w:t>
      </w:r>
      <w:r w:rsidRPr="006226E5">
        <w:rPr>
          <w:sz w:val="28"/>
          <w:szCs w:val="28"/>
        </w:rPr>
        <w:lastRenderedPageBreak/>
        <w:t>округа, об утверждении Положения о муниципальной системе оценки качества образования на территории Кировградского городского округа;</w:t>
      </w:r>
    </w:p>
    <w:p w:rsidR="006226E5" w:rsidRPr="006226E5" w:rsidRDefault="006226E5" w:rsidP="006226E5">
      <w:pPr>
        <w:pStyle w:val="20"/>
        <w:shd w:val="clear" w:color="auto" w:fill="auto"/>
        <w:tabs>
          <w:tab w:val="left" w:pos="1134"/>
          <w:tab w:val="left" w:pos="1243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>2.2. Разместить настоящий приказ на официальном сайте МКУ «Управление образования Кировградского городского округа»</w:t>
      </w:r>
    </w:p>
    <w:p w:rsidR="006226E5" w:rsidRPr="006226E5" w:rsidRDefault="006226E5" w:rsidP="006226E5">
      <w:pPr>
        <w:pStyle w:val="20"/>
        <w:numPr>
          <w:ilvl w:val="0"/>
          <w:numId w:val="12"/>
        </w:numPr>
        <w:shd w:val="clear" w:color="auto" w:fill="auto"/>
        <w:tabs>
          <w:tab w:val="left" w:pos="1134"/>
          <w:tab w:val="left" w:pos="1243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 xml:space="preserve">Признать утратившим силу приказ МКУ «Управление образования Кировградского городского округа» от 20.08.2020 </w:t>
      </w:r>
      <w:r w:rsidRPr="006226E5">
        <w:rPr>
          <w:sz w:val="28"/>
          <w:szCs w:val="28"/>
          <w:lang w:bidi="en-US"/>
        </w:rPr>
        <w:t xml:space="preserve">№ </w:t>
      </w:r>
      <w:r w:rsidRPr="006226E5">
        <w:rPr>
          <w:sz w:val="28"/>
          <w:szCs w:val="28"/>
        </w:rPr>
        <w:t>83/1 «О реализации муниципальной системы оценки качества образования».</w:t>
      </w:r>
    </w:p>
    <w:p w:rsidR="006226E5" w:rsidRPr="006226E5" w:rsidRDefault="006226E5" w:rsidP="006226E5">
      <w:pPr>
        <w:pStyle w:val="20"/>
        <w:numPr>
          <w:ilvl w:val="0"/>
          <w:numId w:val="12"/>
        </w:numPr>
        <w:shd w:val="clear" w:color="auto" w:fill="auto"/>
        <w:tabs>
          <w:tab w:val="left" w:pos="1048"/>
          <w:tab w:val="left" w:pos="1134"/>
        </w:tabs>
        <w:spacing w:line="240" w:lineRule="auto"/>
        <w:ind w:firstLine="709"/>
        <w:rPr>
          <w:sz w:val="28"/>
          <w:szCs w:val="28"/>
        </w:rPr>
      </w:pPr>
      <w:r w:rsidRPr="006226E5">
        <w:rPr>
          <w:sz w:val="28"/>
          <w:szCs w:val="28"/>
        </w:rPr>
        <w:t xml:space="preserve">Контроль за исполнением настоящего приказа оставляю за собой. </w:t>
      </w:r>
    </w:p>
    <w:p w:rsidR="002B0F3B" w:rsidRDefault="002B0F3B" w:rsidP="006226E5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680B0C" w:rsidRDefault="00680B0C" w:rsidP="006226E5">
      <w:pPr>
        <w:widowControl w:val="0"/>
        <w:adjustRightInd w:val="0"/>
        <w:jc w:val="both"/>
        <w:rPr>
          <w:sz w:val="28"/>
          <w:szCs w:val="28"/>
        </w:rPr>
      </w:pPr>
    </w:p>
    <w:p w:rsidR="00680B0C" w:rsidRDefault="00FC408B" w:rsidP="006226E5">
      <w:pPr>
        <w:widowControl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Начальник</w:t>
      </w:r>
      <w:r w:rsidR="006226E5"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И</w:t>
      </w:r>
      <w:r w:rsidR="005C1859" w:rsidRPr="0037738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5C1859" w:rsidRPr="0037738F">
        <w:rPr>
          <w:sz w:val="28"/>
          <w:szCs w:val="28"/>
        </w:rPr>
        <w:t>Н. Ломаева</w:t>
      </w:r>
      <w:r w:rsidR="00680B0C" w:rsidRPr="00680B0C">
        <w:rPr>
          <w:sz w:val="28"/>
          <w:szCs w:val="28"/>
        </w:rPr>
        <w:t xml:space="preserve"> </w:t>
      </w:r>
    </w:p>
    <w:p w:rsidR="006226E5" w:rsidRDefault="00680B0C" w:rsidP="006226E5">
      <w:pPr>
        <w:autoSpaceDE/>
        <w:autoSpaceDN/>
        <w:spacing w:after="200"/>
        <w:rPr>
          <w:sz w:val="28"/>
          <w:szCs w:val="28"/>
        </w:rPr>
      </w:pPr>
      <w:r w:rsidRPr="0037738F">
        <w:rPr>
          <w:sz w:val="28"/>
          <w:szCs w:val="28"/>
        </w:rPr>
        <w:t>управления</w:t>
      </w:r>
      <w:r w:rsidR="006226E5">
        <w:rPr>
          <w:sz w:val="28"/>
          <w:szCs w:val="28"/>
        </w:rPr>
        <w:br w:type="page"/>
      </w:r>
    </w:p>
    <w:p w:rsidR="006226E5" w:rsidRPr="006226E5" w:rsidRDefault="006226E5" w:rsidP="006226E5">
      <w:pPr>
        <w:widowControl w:val="0"/>
        <w:adjustRightInd w:val="0"/>
        <w:ind w:left="5103"/>
        <w:jc w:val="both"/>
        <w:rPr>
          <w:szCs w:val="28"/>
        </w:rPr>
      </w:pPr>
      <w:r w:rsidRPr="006226E5">
        <w:rPr>
          <w:szCs w:val="28"/>
        </w:rPr>
        <w:lastRenderedPageBreak/>
        <w:t>УТВЕРЖДЕНО</w:t>
      </w:r>
    </w:p>
    <w:p w:rsidR="006226E5" w:rsidRPr="006226E5" w:rsidRDefault="006226E5" w:rsidP="006226E5">
      <w:pPr>
        <w:widowControl w:val="0"/>
        <w:adjustRightInd w:val="0"/>
        <w:ind w:left="5103"/>
        <w:jc w:val="both"/>
        <w:rPr>
          <w:szCs w:val="28"/>
        </w:rPr>
      </w:pPr>
      <w:r w:rsidRPr="006226E5">
        <w:rPr>
          <w:szCs w:val="28"/>
        </w:rPr>
        <w:t>МКУ «Управление образования</w:t>
      </w:r>
    </w:p>
    <w:p w:rsidR="006226E5" w:rsidRPr="006226E5" w:rsidRDefault="006226E5" w:rsidP="006226E5">
      <w:pPr>
        <w:widowControl w:val="0"/>
        <w:adjustRightInd w:val="0"/>
        <w:ind w:left="5103"/>
        <w:jc w:val="both"/>
        <w:rPr>
          <w:szCs w:val="28"/>
        </w:rPr>
      </w:pPr>
      <w:r>
        <w:rPr>
          <w:szCs w:val="28"/>
        </w:rPr>
        <w:t>от «25</w:t>
      </w:r>
      <w:r w:rsidRPr="006226E5">
        <w:rPr>
          <w:szCs w:val="28"/>
        </w:rPr>
        <w:t>» августа 2021г. №185/1</w:t>
      </w:r>
    </w:p>
    <w:p w:rsidR="006226E5" w:rsidRDefault="006226E5" w:rsidP="006226E5">
      <w:pPr>
        <w:widowControl w:val="0"/>
        <w:adjustRightInd w:val="0"/>
        <w:ind w:left="5103"/>
        <w:jc w:val="both"/>
        <w:rPr>
          <w:szCs w:val="28"/>
        </w:rPr>
      </w:pPr>
      <w:r w:rsidRPr="006226E5">
        <w:rPr>
          <w:szCs w:val="28"/>
        </w:rPr>
        <w:t>«Об утверждении Положения о муниципальной</w:t>
      </w:r>
      <w:r>
        <w:rPr>
          <w:szCs w:val="28"/>
        </w:rPr>
        <w:t xml:space="preserve"> </w:t>
      </w:r>
      <w:r w:rsidRPr="006226E5">
        <w:rPr>
          <w:szCs w:val="28"/>
        </w:rPr>
        <w:t>системе оценки качества образования</w:t>
      </w:r>
      <w:r>
        <w:rPr>
          <w:szCs w:val="28"/>
        </w:rPr>
        <w:t xml:space="preserve"> </w:t>
      </w:r>
      <w:r w:rsidRPr="006226E5">
        <w:rPr>
          <w:szCs w:val="28"/>
        </w:rPr>
        <w:t>Кировградского городского округа»</w:t>
      </w:r>
    </w:p>
    <w:p w:rsidR="006226E5" w:rsidRPr="006226E5" w:rsidRDefault="006226E5" w:rsidP="006226E5">
      <w:pPr>
        <w:widowControl w:val="0"/>
        <w:adjustRightInd w:val="0"/>
        <w:jc w:val="both"/>
        <w:rPr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ПОЛОЖЕНИЕ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о муниципальной системе оценки качества образования Кировградского городского округа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Глава 1. Общие положения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sz w:val="28"/>
          <w:szCs w:val="28"/>
        </w:rPr>
      </w:pPr>
    </w:p>
    <w:p w:rsid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E5">
        <w:rPr>
          <w:rFonts w:ascii="Times New Roman" w:hAnsi="Times New Roman" w:cs="Times New Roman"/>
          <w:sz w:val="28"/>
          <w:szCs w:val="28"/>
        </w:rPr>
        <w:t>Настоящее положение определяет цели, задачи, единые требования к функционированию муниципальной системы оценки качества образования Кировградского городского округа (далее - МСОКО), ее структуру и функции.</w:t>
      </w:r>
    </w:p>
    <w:p w:rsidR="006226E5" w:rsidRP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E5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Федеральным законом от 29 декабря 2012 года № 273-ФЗ «Об образовании в Российской Федерации»;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постановлением Правительства Российской Федерации от 05.08.2013 № 662 «Об осуществлении мониторинга системы 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государственной программой Российской Федерации «Развитие образования», утвержденной постановлением Правительства Российской Федерации от 26.12.2017 № 1642 «Об утверждении государственной программы Российской Федерации «Развитие 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Концепцией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17.11.2008 № 1662-р;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федеральным проектом «Современная школа» национального проекта «Образование»;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06.10.2009 № 373 «Об утверждении и введении в действие федерального государственного образовательного стандарта начального общего 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17.12.2010 № 1897 «Об утверждении федерального государственного образовательного стандарта основного общего 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17.05.2012 № 413 «Об утверждении федерального государственного образовательного стандарта среднего общего 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14.06.2013 № 462 «Об утверждении Порядка проведения самообследования образовательной организацией»;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10.12.2013 № 1324 «Об утверждении показателей деятельности образовательной организации, подлежащей самообследованию»;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11)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07.04.2014 № 276 «Об утверждении Порядка проведения аттестации педагогических работников организаций, осуществляющих образовательную деятельность»;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12)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05.12.2014 № 1547 «Об утверждении показателей, характеризующих общие критерии качества деятельности организаций, осуществляющих образовательную деятельность»;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13)</w:t>
      </w:r>
      <w:r w:rsidRPr="006226E5">
        <w:rPr>
          <w:sz w:val="28"/>
          <w:szCs w:val="28"/>
        </w:rPr>
        <w:tab/>
        <w:t>приказом Министерства образования и науки Российской Федерации от 22.09.2017 № 955 «Об утверждении показателей мониторинга системы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образования»;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14)</w:t>
      </w:r>
      <w:r w:rsidRPr="006226E5">
        <w:rPr>
          <w:sz w:val="28"/>
          <w:szCs w:val="28"/>
        </w:rPr>
        <w:tab/>
        <w:t>постановлением Правительства Свердловской области от 30.08.2016 № 595-ПП «Об утверждении Плана мероприятий по реализации Стратегии социально-экономического развития Свердловской области на 2016-2030 годы»;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15)</w:t>
      </w:r>
      <w:r w:rsidRPr="006226E5">
        <w:rPr>
          <w:sz w:val="28"/>
          <w:szCs w:val="28"/>
        </w:rPr>
        <w:tab/>
        <w:t>постановлением Правительства Свердловской области 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2025 года»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16)</w:t>
      </w:r>
      <w:r w:rsidRPr="006226E5">
        <w:rPr>
          <w:sz w:val="28"/>
          <w:szCs w:val="28"/>
        </w:rPr>
        <w:tab/>
        <w:t>приказом Министерства образования и молодежной политики Свердловской области от 20.07.2021 №689-Д «Об утверждении Положения о региональной системе оценки качества образования Свердловской области»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17)</w:t>
      </w:r>
      <w:r w:rsidRPr="006226E5">
        <w:rPr>
          <w:sz w:val="28"/>
          <w:szCs w:val="28"/>
        </w:rPr>
        <w:tab/>
        <w:t>иными нормативными правовыми актами Российской Федерации и Свердловской области, правовыми актами Правительства Российской Федерации, Министерства просвещения Российской Федерации (далее - Минпросвещения России), Правительства Свердловской области, приказами Министерства образования и молодежной политики Свердловской области (далее - Министерство), методическими рекомендациями, инструкциями Минпросвещения России, Федеральной службы по надзору и контролю в сфере образования (далее - Рособрнадзор), настоящим приказом.</w:t>
      </w:r>
    </w:p>
    <w:p w:rsidR="006226E5" w:rsidRP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E5">
        <w:rPr>
          <w:rFonts w:ascii="Times New Roman" w:hAnsi="Times New Roman" w:cs="Times New Roman"/>
          <w:sz w:val="28"/>
          <w:szCs w:val="28"/>
        </w:rPr>
        <w:t>В МСОКО используются следующие понятия: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качество образования -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программы*;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2"/>
          <w:szCs w:val="28"/>
        </w:rPr>
      </w:pPr>
      <w:r w:rsidRPr="006226E5">
        <w:rPr>
          <w:sz w:val="22"/>
          <w:szCs w:val="28"/>
        </w:rPr>
        <w:t>*пункт 29 статьи 2 Федерального закона от 29 декабря 2012 года № 273-ФЗ «Об образовании в Российской Федерации».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оценка качества образования на муниципальном уровне - оценка способности муниципальной системы образования удовлетворять установленным и прогнозируемым потребностям государства и общества в части эффективного и всестороннего развития человека вследствие освоения основных общеобразовательных программ;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 xml:space="preserve">механизмы оценки качества образования на муниципальном уровне - </w:t>
      </w:r>
      <w:r w:rsidRPr="006226E5">
        <w:rPr>
          <w:sz w:val="28"/>
          <w:szCs w:val="28"/>
        </w:rPr>
        <w:lastRenderedPageBreak/>
        <w:t>совокупность принятых и осуществляемых в муниципальной системе образования оценочных процессов, в ходе которых осуществляются процедуры оценки образовательных достижений обучающихся, оценки качества и условий реализации основных общеобразовательных программ, а также деятельности системы образования городского округа в целом;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процедуры оценки качества образования на муниципальном уровне - совокупность организационных структур, норм и правил, диагностических и оценочных контрольных измерительных материалов, обеспечивающих на единой основе оценку качества образовательной деятельности и подготовки обучающегося, выраженное в степени их соответствия федеральным государственным образовательным стандартам и потребностям участников образовательных отношений;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мониторинг системы оценки качества образования на муниципальном уровне - сбор, обработка, накопление, комплексный анализ информации о результатах оценочных процедур, о количественных и качественных изменениях в состоянии муниципальной системы образования, установление степени соответствия состояния ее элементов, структур, механизмов целям и задачам оценки качества образования, федеральным государственным образовательным стандартам,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обучающимися планируемых результатов образовательной программы.</w:t>
      </w:r>
    </w:p>
    <w:p w:rsidR="006226E5" w:rsidRP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E5">
        <w:rPr>
          <w:rFonts w:ascii="Times New Roman" w:hAnsi="Times New Roman" w:cs="Times New Roman"/>
          <w:sz w:val="28"/>
          <w:szCs w:val="28"/>
        </w:rPr>
        <w:t>МСОКО как часть Единой системы оценки качества образования представляет собой совокупность компонентов, обеспечивающих на единой информационной основе и в соответствии с полномочиями Управления образования, осуществляющего управление в сфере образования, оценку качества образования в части структуры, содержания, условий реализации, результатов освоения обучающимися основных общеобразовательных программ, а также формирование и представление по результатам оценки информации, необходимой для принятия управленческих решений.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МСОКО является основным механизмом реализации приоритетных направлений развития системы образования в Кировградском городском округе.</w:t>
      </w:r>
    </w:p>
    <w:p w:rsidR="006226E5" w:rsidRP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6226E5">
        <w:rPr>
          <w:rFonts w:ascii="Times New Roman" w:hAnsi="Times New Roman" w:cs="Times New Roman"/>
          <w:sz w:val="28"/>
          <w:szCs w:val="28"/>
        </w:rPr>
        <w:t>езультаты МСОКО как источник объективной и достоверной информации о качестве образовательных услуг и результатах образования могут быть использованы: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федеральными органами государственной власти, территориальными органами федеральных органов государственной власти, осуществляющими государственный контроль;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исполнительными органами государственной власти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учредителями образовательных организаций и образовательными организациями различных форм собственности;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органами государственно-общественного управления образованием;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обучающимися и их родителями (законными представителями);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6)</w:t>
      </w:r>
      <w:r w:rsidRPr="006226E5">
        <w:rPr>
          <w:sz w:val="28"/>
          <w:szCs w:val="28"/>
        </w:rPr>
        <w:tab/>
        <w:t>научными и методическими организациями;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работодателями и их объединениями;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общественными организациями (объединениями);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средствами массовой информации;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10)</w:t>
      </w:r>
      <w:r w:rsidRPr="006226E5">
        <w:rPr>
          <w:sz w:val="28"/>
          <w:szCs w:val="28"/>
        </w:rPr>
        <w:tab/>
        <w:t>иными гражданами и организациями, заинтересованными в оценке качества образования.</w:t>
      </w:r>
    </w:p>
    <w:p w:rsidR="006226E5" w:rsidRPr="006226E5" w:rsidRDefault="006226E5" w:rsidP="006226E5">
      <w:pPr>
        <w:pStyle w:val="a5"/>
        <w:widowControl w:val="0"/>
        <w:numPr>
          <w:ilvl w:val="0"/>
          <w:numId w:val="16"/>
        </w:numPr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26E5">
        <w:rPr>
          <w:rFonts w:ascii="Times New Roman" w:hAnsi="Times New Roman" w:cs="Times New Roman"/>
          <w:sz w:val="28"/>
          <w:szCs w:val="28"/>
        </w:rPr>
        <w:t>Целью МСОКО является получение и распространение субъектами МСОКО достоверной объективной информации о состоянии и результатах образовательной деятельности, тенденциях изменения качества общего образования, причинах, влияющих на его уровень, для формирования информационной основы при принятии управленческих решений.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МСОКО в Кировградском городском округе направлена на: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развитие системы исследований качества общего образования (включая региональный сегмент), позволяющий оценивать качество образования на уровнях общего образования, включая сбор контекстных данных;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создание (пополнение) фонда оценочных средств для проведения процедур контроля и оценки общего образования на муниципальном уровне;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функционирование системы мониторинга оценки качества общего образования на муниципальном и школьном уровнях;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формирование механизмов привлечения общественности к оценке качества общего образования на муниципальном и школьном уровнях;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обеспечение единства и соотнесенности между собой (в соответствии с полномочиями) муниципальной, школьной и институциональных систем оценки качества общего образования (включая дошкольное, в том числе образование детей с ограниченными возможностями здоровья);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Глава 2. Цель, задачи и принципы МСОКО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достижение обучающимися планируемых метапредметных и предметных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результатов освоения основной образовательной программы начального общего, основного общего и среднего общего образования;</w:t>
      </w:r>
      <w:r w:rsidRPr="006226E5">
        <w:rPr>
          <w:sz w:val="28"/>
          <w:szCs w:val="28"/>
        </w:rPr>
        <w:tab/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оценку результатов, обучающихся по адаптированным основным общеобразовательным программам;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 xml:space="preserve"> формирование функциональной грамотности, повышение уровня образовательных результатов в Кировградском городском округе на основе анализа национальных исследований качества образования и международных сопоставительных исследований в сфере образования;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повышение качества образовательных результатов, отражающего региональные особенности (специфику) Свердловской области.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7.</w:t>
      </w:r>
      <w:r w:rsidRPr="006226E5">
        <w:rPr>
          <w:sz w:val="28"/>
          <w:szCs w:val="28"/>
        </w:rPr>
        <w:tab/>
        <w:t>Основными задачами МСОКО являются: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определение перечня критериев оценки качества образования с учетом социально-экономических особенностей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 xml:space="preserve"> осуществление оценки качества образования и образовательных достижений, обучающихся по уровням общего образования, включая </w:t>
      </w:r>
      <w:r w:rsidRPr="006226E5">
        <w:rPr>
          <w:sz w:val="28"/>
          <w:szCs w:val="28"/>
        </w:rPr>
        <w:lastRenderedPageBreak/>
        <w:t>общественную и педагогическую экспертизу;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оценка результативности педагогической и управленческой деятельности в системе образования Кировградского городского округа для повышения эффективности управления на основе системного (сравнительного) анализа;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формирование экспертного сообщества, участвующего в различных формах профессиональной и независимой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информационное, методическое и технологическое сопровождение процедур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информирование населения о качестве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развитие системы повышения квалификации педагогических и руководящих работников системы образования Кировградского городского округа;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расширение участия общественных организаций и объединений, социальных институтов в оценке качества образовательной деятельности образовательных организаций Кировградского городского округа;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удовлетворение потребностей субъектов образования в объективной информации о состоянии и развитии системы образования в Кировградском городском округе.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8.</w:t>
      </w:r>
      <w:r w:rsidRPr="006226E5">
        <w:rPr>
          <w:sz w:val="28"/>
          <w:szCs w:val="28"/>
        </w:rPr>
        <w:tab/>
        <w:t>Общими принципами МСОКО являются: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объективность, достоверность, полнота и системность информации;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открытость и информационная безопасность;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ориентация на требования внешних пользователей;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учет текущих и перспективных потребностей системы образования с учетом социально-экономических особенностей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снижение субъективности оценки за счет использования автоматизированных информационных систем при определении качества освоения обучающимися образовательных программ;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инструментальность и технологичность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информатизация процессов сбора, обработки и анализа данных с учетом принципов необходимости и достаточности;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оптимальность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 и экономической обоснованности);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переход к системе мониторинговых исследований;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10)</w:t>
      </w:r>
      <w:r w:rsidRPr="006226E5">
        <w:rPr>
          <w:sz w:val="28"/>
          <w:szCs w:val="28"/>
        </w:rPr>
        <w:tab/>
        <w:t>организация аналитической деятельности по результатам оценки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качества;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11)</w:t>
      </w:r>
      <w:r w:rsidRPr="006226E5">
        <w:rPr>
          <w:sz w:val="28"/>
          <w:szCs w:val="28"/>
        </w:rPr>
        <w:tab/>
        <w:t>сопоставимость системы критериев (показателей) с международными аналогами процедур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12)</w:t>
      </w:r>
      <w:r w:rsidRPr="006226E5">
        <w:rPr>
          <w:sz w:val="28"/>
          <w:szCs w:val="28"/>
        </w:rPr>
        <w:tab/>
        <w:t>соблюдение морально-этических норм при осуществлении процедур оценивания.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Глава 3. Структура МCОКО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9.</w:t>
      </w:r>
      <w:r w:rsidRPr="006226E5">
        <w:rPr>
          <w:sz w:val="28"/>
          <w:szCs w:val="28"/>
        </w:rPr>
        <w:tab/>
        <w:t>МСОКО включает в себя следующие составляющие: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нормы соответствия федеральным и региональным требованиям к качеству общего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субъекты МСОКО и их функции;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объекты МСОКО;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механизмы (модули) МСОКО (инвариантные и вариативные) на муниципальном и школьном уровнях;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процедуры оценивания: постоянные (непрерывные) и осуществляемые периодически, а также их виды;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формы и регламенты проведения оценочных процедур;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оценочные средства (инструментарий оценивания) для каждой процедуры;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система оценивания (критерии, характеризующие объект оценки; шкалы, с использованием которых оценивается объект по каждому из критериев; принципы выбора, по которым на основании оценок значений критериев для объекта определяется общая оценка);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примерный перечень управленческих действий (решений) обеспечивающих требуемый уровень качества общего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10.</w:t>
      </w:r>
      <w:r w:rsidRPr="006226E5">
        <w:rPr>
          <w:sz w:val="28"/>
          <w:szCs w:val="28"/>
        </w:rPr>
        <w:tab/>
        <w:t>Организационная структура МСОКО предусматривает два уровня: муниципальный и институциональный.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Оценка качества образования на каждом уровне включает инвариантную составляющую, закрепленную в требованиях действующего законодательства, и вариативную составляющую, определяемую специальными потребностями субъектов МСОКО и особенностями оценочных процедур.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11.</w:t>
      </w:r>
      <w:r w:rsidRPr="006226E5">
        <w:rPr>
          <w:sz w:val="28"/>
          <w:szCs w:val="28"/>
        </w:rPr>
        <w:tab/>
        <w:t>Субъектами МСОКО являются: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 на муниципальном уровне: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Муниципальное казенное учреждение «Управление образования Кировградского городского округа»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муниципальные методические объединения и службы;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муниципальные общественные советы по образованию;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общественные организации (объединения) и профессиональные объединения;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на институциональном уровне: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образовательные организации осуществляющие образовательную деятельность расположенные на территории Кировградского городского округа (далее - образовательные организации);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коллегиальные органы управления, предусмотренные уставом образовательной организации.</w:t>
      </w:r>
    </w:p>
    <w:p w:rsidR="00366A18" w:rsidRPr="006226E5" w:rsidRDefault="00366A18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Default="006226E5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366A18">
        <w:rPr>
          <w:b/>
          <w:sz w:val="28"/>
          <w:szCs w:val="28"/>
        </w:rPr>
        <w:t>Глава 4. Функции субъектов МСОКО</w:t>
      </w:r>
    </w:p>
    <w:p w:rsidR="00366A18" w:rsidRPr="00366A18" w:rsidRDefault="00366A18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6226E5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ab/>
        <w:t>Распределение функций между субъектами МСОКО: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МКУ «Управление образования Кировградского городского округа»: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обеспечивает разработку и функционирование муниципальной модели системы оценки качества образования (далее - МСОКО);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оказывают содействие в проведении международных, федеральных, региональных мониторинговых, контрольно-оценочных процедур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социологических исследований по вопросам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обеспечивает проведение ГИА, ЕГЭ в общеобразовательных организациях, расположенных на территории Кировградского городского округа;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обеспечивает проведение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контрольно-оценочных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процедур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в образовательных организациях;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обеспечивает участие обучающихся, родителей (законных представителей), педагогических работников, общественных наблюдателей в процедурах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осуществляет сбор статистической информации о состоянии муниципальной системы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обеспечивает сбор, обработку и передачу информации о муниципальной системе образования на региональный уровень;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осуществляет в рамках своих полномочий проведение процедур оценки качества образования, оказывает содействие их развитию;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осуществляет анализ состояния муниципальной системы образования с учетом результатов оценки качества образования для принятия управленческих решений по ее развитию;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осуществляет внутреннюю оценку качества образования, мониторинг результатов и перспектив развития муниципальных образовательных организаций;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объективность и информационную открытость проведения процедур МСОКО в соответствии с действующим законодательством;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осуществляют подготовку предложений в адрес Министерства, ГАОУ ДПО СО «ИРО» по вопросам развития РСОКО;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принимают участие в обсуждении системы критериев и показателей, характеризующих состояние и динамику развития образовательных организаций, муниципальных систем образования и системы образования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муниципальные методические объединения, службы и (или) информационно-методические центры муниципальных образований,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муниципальные методические объединения, службы, расположенные на территории Кировградского городского округа, осуществляют информационно-методическое сопровождение МСОКО на основе анализа результатов оценки качества образования, других процедур МСОКО;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3)образовательные организации: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функционирование системы внутренней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осуществляют ведение, сбор и представление сведений в действующие базы данных;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объективность и информационную открытость проведения процедур оценки качества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 xml:space="preserve"> образования;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регулярное проведение самообследования;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обеспечивают проведение процедур оценки качества образования; </w:t>
      </w:r>
      <w:r w:rsidRPr="006226E5">
        <w:rPr>
          <w:sz w:val="28"/>
          <w:szCs w:val="28"/>
        </w:rPr>
        <w:lastRenderedPageBreak/>
        <w:t>осуществляют анализ состояния системы образования образовательной организации с использованием результатов оценки качества образования для принятия управленческих решений по ее развитию;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4)общественные организации (объединения):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принимают участие в формировании информационных запросов пользователей МСОКО;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осуществляют подготовку предложений в адрес МОУО по вопросам развития МСОКО;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принимают участие в обсуждении системы критериев, характеризующих состояние и динамику развития образовательных организаций, муниципальной системы образования и системы образования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принимают участие в оценке качества образования по стандартизированным процедурам, аттестации педагогических работников, ГИА обучающихся и иным исследованиям в области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участвуют в наблюдении за процедурами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муниципальные общественные советы по образованию при МОУО могут осуществлять следующие функции: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подготовку предложений по разработке и изменению критериев МСОКО;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обеспечивают подготовку предложений и рекомендаций по направлениям мониторинговых исследований;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осуществляют взаимодействие с общественными организациями в рамках МСОКО;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вносят предложения по развитию муниципальной системы образования на основе результатов процедур оценки качества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6226E5">
        <w:rPr>
          <w:b/>
          <w:sz w:val="28"/>
          <w:szCs w:val="28"/>
        </w:rPr>
        <w:t>Глава 5. Объекты МСОКО. Механизмы и процедуры оценивания</w:t>
      </w:r>
    </w:p>
    <w:p w:rsidR="006226E5" w:rsidRPr="006226E5" w:rsidRDefault="006226E5" w:rsidP="006226E5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12.</w:t>
      </w:r>
      <w:r w:rsidRPr="006226E5">
        <w:rPr>
          <w:sz w:val="28"/>
          <w:szCs w:val="28"/>
        </w:rPr>
        <w:tab/>
        <w:t>Объектами МСОКО являются: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основные образовательные программы: дошкольного образования, начального общего, основного общего и среднего общего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условия реализации основных образовательных программ: дошкольного образования, начального общего, основного общего и среднего общего образования,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результаты освоения обучающимися основных образовательных программ: дошкольного образования, начального общего, основного общего и среднего общего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13.</w:t>
      </w:r>
      <w:r w:rsidRPr="006226E5">
        <w:rPr>
          <w:sz w:val="28"/>
          <w:szCs w:val="28"/>
        </w:rPr>
        <w:tab/>
        <w:t>Реализация МСОКО обеспечена комплексом механизмов (модулей) оценки качества образования в Свердловской области: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оценка качества основных образовательных программ дошкольного, начального общего, основного общего и среднего общего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 xml:space="preserve">оценка качества условий реализации основных образовательных программ дошкольного, начального общего, основного общего и среднего общего образования.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 xml:space="preserve">оценка качества результатов освоения обучающимися основных </w:t>
      </w:r>
      <w:r w:rsidRPr="006226E5">
        <w:rPr>
          <w:sz w:val="28"/>
          <w:szCs w:val="28"/>
        </w:rPr>
        <w:lastRenderedPageBreak/>
        <w:t>образовательных программ дошкольного, начального общего, основного общего, среднего общего образования (в том числе оценка образовательных результатов и индивидуальных достижений обучающихся образовательных организаций);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оценка качества деятельности образовательных организаций и групп образовательных организаций (дошкольных, общеобразовательных);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оценка качества образовательной системы по уровням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оценка механизмов управления качеством образовательной деятельности, в том числе — результатов профессиональной деятельности и профессионального развития педагогических и руководящих работников образовательных организаций);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оценка системы организации воспитания и социализации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оценка сформированности функциональной грамотности обучающихся общеобразовательных организаций.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14.</w:t>
      </w:r>
      <w:r w:rsidRPr="006226E5">
        <w:rPr>
          <w:sz w:val="28"/>
          <w:szCs w:val="28"/>
        </w:rPr>
        <w:tab/>
        <w:t>Механизмы (модули) оценки качества общего и профессионального образования осуществляются с использованием двух типов процедур: постоянных (непрерывных) и осуществляемых периодически.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15.</w:t>
      </w:r>
      <w:r w:rsidRPr="006226E5">
        <w:rPr>
          <w:sz w:val="28"/>
          <w:szCs w:val="28"/>
        </w:rPr>
        <w:tab/>
        <w:t>К процедурам оценки качества общего образования, носящим постоянный (непрерывный) характер, относятся мониторинговые процедуры2, являющиеся источником информации об уровне обеспечения качества образования в Кировградском городском округе.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Система мониторинговых процедур соотносится с перечнем обязательной информации о развитии дошкольного образования, начального общего, основного общего, среднего общего образования, утвержденным постановлением Правительства Российской Федерации от 05.08.2013.№ 662 «Об осуществлении мониторинга системы образования». С учетом объектов МСОКО к такой информации относятся сведения о: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содержании образовательной деятельности и организации образовательного процесса по образовательным программам дошкольного образования, начального общего, основного общего, среднего общего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кадровом обеспечении образовательных организаций (дошкольных, общеобразовательных в части реализации основных общеобразовательных программ, а также об оценке уровня заработной платы педагогических работников;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материально-техническом и информационном обеспечении образовательных организаций (дошкольных, общеобразовательных) в части реализации основных образовательных программ (дошкольного образования, начального общего, основного общего и среднего общего образования);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условиях получения дошкольного, начального общего, основного общего, среднего общего образования лицами с ограниченными возможностями здоровья и инвалидами;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результатах аттестации лиц, обучающихся по образовательным программам начального общего образования, основного общего образования и среднего общего образования, в том числе результатах ОГЭ, ЕГЭ;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6)</w:t>
      </w:r>
      <w:r w:rsidRPr="006226E5">
        <w:rPr>
          <w:sz w:val="28"/>
          <w:szCs w:val="28"/>
        </w:rPr>
        <w:tab/>
        <w:t>учебных и внеучебных достижениях обучающихся, сформированности функциональной грамотности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мерах по созданию безопасных условий при организации образовательного процесса в образовательных организациях (дошкольных, общеобразовательных);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Мониторинг осуществляется не реже одного раза в год в соответствии с порядком, сроками проведения процедур, показателями, определенными Рособрнадзором, Министерством, МОУО.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Система постоянных (непрерывных) мониторинговых процедур на муниципальном уровне включает в себя следующие мониторинги: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мониторинг выполнения основных мероприятий и достижения показателей, определенных государственными программами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мониторинг введения федеральных государственных образовательных стандартов общего образования, в том числе для обучающихся с ограниченными возможностями здоровья;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мониторинг сайтов образовательных организаций (дошкольных,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общеобразовательных) в информационно телекоммуникационной сети «Интернет»;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мониторинг количества руководящих и педагогических работников дошкольных, общеобразовательных организаций, прошедших обучение по дополнительным профессиональным программам;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мониторинг реализации Стратегии социально-экономического развития Свердловской области на 2016-2030 годы.</w:t>
      </w:r>
    </w:p>
    <w:p w:rsidR="006226E5" w:rsidRPr="00366A18" w:rsidRDefault="006226E5" w:rsidP="006226E5">
      <w:pPr>
        <w:widowControl w:val="0"/>
        <w:adjustRightInd w:val="0"/>
        <w:ind w:firstLine="709"/>
        <w:jc w:val="both"/>
        <w:rPr>
          <w:sz w:val="22"/>
          <w:szCs w:val="28"/>
        </w:rPr>
      </w:pPr>
      <w:r w:rsidRPr="00366A18">
        <w:rPr>
          <w:sz w:val="22"/>
          <w:szCs w:val="28"/>
        </w:rPr>
        <w:t>В соответствии с постановлением Правительства Российской Федерации от 05.08.2013 №</w:t>
      </w:r>
      <w:r w:rsidR="00366A18" w:rsidRPr="00366A18">
        <w:rPr>
          <w:sz w:val="22"/>
          <w:szCs w:val="28"/>
        </w:rPr>
        <w:t xml:space="preserve"> </w:t>
      </w:r>
      <w:r w:rsidRPr="00366A18">
        <w:rPr>
          <w:sz w:val="22"/>
          <w:szCs w:val="28"/>
        </w:rPr>
        <w:t>662 «Об осуществлении мониторинга системы образования» мониторинг осуществляется в целях</w:t>
      </w:r>
      <w:r w:rsidR="00366A18" w:rsidRPr="00366A18">
        <w:rPr>
          <w:sz w:val="22"/>
          <w:szCs w:val="28"/>
        </w:rPr>
        <w:t xml:space="preserve"> </w:t>
      </w:r>
      <w:r w:rsidRPr="00366A18">
        <w:rPr>
          <w:sz w:val="22"/>
          <w:szCs w:val="28"/>
        </w:rPr>
        <w:t>информационной поддержки разработки и реализации государственной политики Российской</w:t>
      </w:r>
      <w:r w:rsidR="00366A18" w:rsidRPr="00366A18">
        <w:rPr>
          <w:sz w:val="22"/>
          <w:szCs w:val="28"/>
        </w:rPr>
        <w:t xml:space="preserve"> </w:t>
      </w:r>
      <w:r w:rsidRPr="00366A18">
        <w:rPr>
          <w:sz w:val="22"/>
          <w:szCs w:val="28"/>
        </w:rPr>
        <w:t>Федерации в сфере образования, непрерывного системного анализа и оценки состояния и перспектив развития образования (в том числе в части эффективности деятельности организаций, осуществляющих образовательную деятельность), усиления результативности функционирования образовательной системы за счет повышения качества принимаемых для нее управленческих решений, а также в целях выявления нарушения требований законодательства</w:t>
      </w:r>
      <w:r w:rsidR="00366A18" w:rsidRPr="00366A18">
        <w:rPr>
          <w:sz w:val="22"/>
          <w:szCs w:val="28"/>
        </w:rPr>
        <w:t xml:space="preserve"> </w:t>
      </w:r>
      <w:r w:rsidRPr="00366A18">
        <w:rPr>
          <w:sz w:val="22"/>
          <w:szCs w:val="28"/>
        </w:rPr>
        <w:t>об образовании.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16.</w:t>
      </w:r>
      <w:r w:rsidRPr="006226E5">
        <w:rPr>
          <w:sz w:val="28"/>
          <w:szCs w:val="28"/>
        </w:rPr>
        <w:tab/>
        <w:t>К процедурам. оценки качества образования, осуществляемым периодически, относятся: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государственный контроль (надзор);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государственная аккредитация образовательной деятельности;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лицензирование образовательной деятельности;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аттестация педагогических кадров;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государственная итоговая аттестация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исследования качества образования в части оценки индивидуальных достижений обучающихся международного, федерального, регионального уровней;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оценка качества образования, в том числе оценка качества подготовки обучающихся и оценка качества образовательной деятельности образовательных организаций;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 xml:space="preserve">общественная аккредитация (признание уровня деятельности </w:t>
      </w:r>
      <w:r w:rsidRPr="006226E5">
        <w:rPr>
          <w:sz w:val="28"/>
          <w:szCs w:val="28"/>
        </w:rPr>
        <w:lastRenderedPageBreak/>
        <w:t>организации, осуществляющей образовательную деятельность, соответствующей критериям и требованиям российских, иностранных и международных организаций);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независимая оценка качества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17.</w:t>
      </w:r>
      <w:r w:rsidRPr="006226E5">
        <w:rPr>
          <w:sz w:val="28"/>
          <w:szCs w:val="28"/>
        </w:rPr>
        <w:tab/>
        <w:t>Исследования качества образования в части оценки индивидуальных достижений обучающихся включают в себя: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международные сравнительные исследования качества образования (внешняя оценка):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международное исследование по оценке качества математического и естественнонаучного образования TIMSS (период - 4 года);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международная программа по оценке учебных достижений PISA (период - 5 лет);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международное исследование граждановедческого образования ICCS (период - 6 лет);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международное исследование по информационным технологиям в обучении ICILS (период - 4 года);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международное исследование PIRLS «Изучение качества чтения и понимания текста» (период - 4 года);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исследования качества образования на федеральном уровне (оценка отдельных компонентов системы образования Российской Федерации):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государственная итоговая аттестация по образовательным программам основного общего и среднего общего образования, в том числе в форме ОГЭ, ЕГЭ, государственного выпускного экзамена;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всероссийские проверочные работы (далее - ВПР);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национальное исследование качества образования (далее - НИКО) - регулярные (не реже 2 раз в год) исследования качества образования по отдельным учебным предметам по уровням общего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исследования качества образования на региональном уровне: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диагностические контрольные работы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репетиционное тестирование выпускников 9-х и 11-х классов в рамках подготовки к ГИА, ЕГЭ;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10)</w:t>
      </w:r>
      <w:r w:rsidRPr="006226E5">
        <w:rPr>
          <w:sz w:val="28"/>
          <w:szCs w:val="28"/>
        </w:rPr>
        <w:tab/>
        <w:t>иные региональные исследования.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Процедуры оценки качества образования, мониторинговые исследования по соответствующим учебным предметам, осуществляются в соответствии с графиком проведения мероприятий по оценке качества подготовки обучающихся и реализации образовательных программ на текущий учебный год, утверждаемым приказом Министерства. Перечень критериев качества образования в Свердловской области, их количественные характеристики определяются Министерством.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18.</w:t>
      </w:r>
      <w:r w:rsidRPr="006226E5">
        <w:rPr>
          <w:sz w:val="28"/>
          <w:szCs w:val="28"/>
        </w:rPr>
        <w:tab/>
        <w:t>Мониторинговые исследования с использованием методики Рособрнадзора и Федерального института оценки качества образования в рамках МСОКО осуществляются в соответствии со сроками, определенными нормативными правовыми актами, другими документами Министерства.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По итогам анализа результатов мониторинговых исследований разрабатываются адресные рекомендации, нацеленные на повышение качества </w:t>
      </w:r>
      <w:r w:rsidRPr="006226E5">
        <w:rPr>
          <w:sz w:val="28"/>
          <w:szCs w:val="28"/>
        </w:rPr>
        <w:lastRenderedPageBreak/>
        <w:t>подготовки обучающихся.</w:t>
      </w:r>
    </w:p>
    <w:p w:rsidR="00366A18" w:rsidRPr="006226E5" w:rsidRDefault="00366A18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Default="006226E5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366A18">
        <w:rPr>
          <w:b/>
          <w:sz w:val="28"/>
          <w:szCs w:val="28"/>
        </w:rPr>
        <w:t>Глава 6. Оценка результатов МСОКО</w:t>
      </w:r>
    </w:p>
    <w:p w:rsidR="00366A18" w:rsidRPr="00366A18" w:rsidRDefault="00366A18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20.</w:t>
      </w:r>
      <w:r w:rsidRPr="006226E5">
        <w:rPr>
          <w:sz w:val="28"/>
          <w:szCs w:val="28"/>
        </w:rPr>
        <w:tab/>
        <w:t>Оценка результатов МСОКО предполагает формирование системы управленческих решений на муниципальном и институциональном уровнях.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21.</w:t>
      </w:r>
      <w:r w:rsidRPr="006226E5">
        <w:rPr>
          <w:sz w:val="28"/>
          <w:szCs w:val="28"/>
        </w:rPr>
        <w:tab/>
        <w:t>Реализация МСОКО на институциональном уровне позволит обеспечить образовательные организации востребованной объективной информацией, позволяющей субъектам образовательных отношений анализировать данные, полученные в результате оценочных процедур, и принимать эффективные управленческие решения в части: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построения, совершенствования и реализации внутренних систем оценки качества образования в соответствии с подходами, механизмами, содержанием и процедурами МСОКО, в том числе с учетом специфики реализации образовательных программ в конкретной образовательной организации;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оценки качества и эффективности деятельности педагогических работников образовательных организаций, в том числе для формирования оптимальных траекторий их профессионального воздействия на обучающихся, формирования оптимальных траекторий профессионального развития педагогов;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оценки качества реализуемых образовательных программ для принятия решений по их изменению, доработке и корректировке;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оценки инфраструктуры образовательной организации на соответствие требованиям к условиям реализации образовательных программ, в том числе для подготовки дорожной карты совершенствования таких условий и программы развития образовательной организации, согласованной с ее учредителем;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образовательных организаций, вошедших в «зону риска» по результатам процедур оценки качества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информирования родителей (законных представителей) обучающихся образовательных организаций о качестве образования, результатах оценочных процедур, формирования позитивного отношения к объективной оценке образовательных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22.</w:t>
      </w:r>
      <w:r w:rsidRPr="006226E5">
        <w:rPr>
          <w:sz w:val="28"/>
          <w:szCs w:val="28"/>
        </w:rPr>
        <w:tab/>
        <w:t>Реализация МСОКО на муниципальном уровне позволит: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формировать целевые муниципальные программы и осуществлять эффективное распределение ресурсов муниципальной образовательной системы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для обеспечения управления качеством общего образования (в рамках полномочий);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совершенствовать муниципальные системы оценки качества образования, применять аналоговые модели управления качеством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оценивать качество выполнения образовательными организациями муниципального задания;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соотносить результаты оценки качества образования с показателями и критериями эффективности деятельности руководителей образовательных организаций, в том числе для проведения аттестации;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5)</w:t>
      </w:r>
      <w:r w:rsidRPr="006226E5">
        <w:rPr>
          <w:sz w:val="28"/>
          <w:szCs w:val="28"/>
        </w:rPr>
        <w:tab/>
        <w:t>рационально распределять дополнительные финансовые и материально- технические ресурсы между образовательными организациями;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планировать научные и методические мероприятия по повышению качества образования, формировать заказ на повышение квалификации педагогических работников и руководителей образовательных организаций;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информировать граждан о качестве образования в образовательных организациях, формировать позитивное отношение к объективной оценке образовательных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Методика организации работы с результатами МСОКО на уровнях образовательных организаций и муниципальных образований, расположенных на территории Кировградского городского округа, представлена в приложении к настоящему положению.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Информация, полученная в результате экспертиз и измерений, подлежит анализу и интерпретации для принятия управленческих решений. Информация общего доступа размещается в информационно-телекоммуникационной сети «Интернет»: на официальном сайте Министерства http://minobraz.egov66.ru/, портале «Образование Урала» http://www.uraledu.ru/, официальном сайте ГАОУ ДПО СО «ИРО» http://www.irro.ru/, сайте информационной поддержки оценки качества образования в Свердловской области http://www.ege.midural.ru.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 xml:space="preserve">Информирование заинтересованных сторон о качестве образования в Кировградском городском округе осуществляется через ежегодный доклад Главы администрации о состоянии и перспективах развития системы образования Кировградского городского округа, иные общественно-профессиональные мероприятия, проводимые МОУО, другими субъектами.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10)</w:t>
      </w:r>
      <w:r w:rsidRPr="006226E5">
        <w:rPr>
          <w:sz w:val="28"/>
          <w:szCs w:val="28"/>
        </w:rPr>
        <w:tab/>
        <w:t>Методика организации работы с результатами МСОКО на уровнях образовательных организаций и муниципальных образований, расположенных на территории Кировградского городского округа, представлена в приложении к настоящему положению.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Информация, полученная в результате экспертиз и измерений, подлежит анализу и интерпретации для принятия управленческих решений. Информация общего доступа размещается в информационно-телекоммуникационной сети «Интернет»: на официальном сайте Министерства http://minobraz.egov66.ru/, портале «Образование Урала» http://www.uraledu.ru/, официальном сайте ГАОУ ДПО СО «ИРО» http://www.irro.ru/, сайте информационной поддержки оценки качества образования в Свердловской области http://www.ege.midural.ru.</w:t>
      </w:r>
    </w:p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23.</w:t>
      </w:r>
      <w:r w:rsidRPr="006226E5">
        <w:rPr>
          <w:sz w:val="28"/>
          <w:szCs w:val="28"/>
        </w:rPr>
        <w:tab/>
        <w:t xml:space="preserve">Информирование заинтересованных сторон о качестве образования в Кировградском городском округе осуществляется через ежегодный доклад Главы администрации о состоянии и перспективах развития системы образования Кировградского городского округа, иные общественно-профессиональные мероприятия, проводимые МОУО, другими субъектами. </w:t>
      </w:r>
    </w:p>
    <w:p w:rsidR="00366A18" w:rsidRPr="006226E5" w:rsidRDefault="00366A18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Default="006226E5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366A18">
        <w:rPr>
          <w:b/>
          <w:sz w:val="28"/>
          <w:szCs w:val="28"/>
        </w:rPr>
        <w:t>Глава 7. Финансовое обеспечение МСОКО</w:t>
      </w:r>
    </w:p>
    <w:p w:rsidR="00366A18" w:rsidRPr="00366A18" w:rsidRDefault="00366A18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24.</w:t>
      </w:r>
      <w:r w:rsidRPr="006226E5">
        <w:rPr>
          <w:sz w:val="28"/>
          <w:szCs w:val="28"/>
        </w:rPr>
        <w:tab/>
        <w:t xml:space="preserve">Финансовое обеспечение МСОКО осуществляется в рамках финансирования деятельности исполнительных органов государственной власти </w:t>
      </w:r>
      <w:r w:rsidRPr="006226E5">
        <w:rPr>
          <w:sz w:val="28"/>
          <w:szCs w:val="28"/>
        </w:rPr>
        <w:lastRenderedPageBreak/>
        <w:t>Кировградского городского округа, органов местного самоуправления и образовательных организаций за счет средств местного и регионального бюджета.</w:t>
      </w:r>
    </w:p>
    <w:p w:rsidR="00366A18" w:rsidRDefault="00366A18">
      <w:pPr>
        <w:autoSpaceDE/>
        <w:autoSpaceDN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Приложение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 положению о муниципальной системе оценки качества образования Кировградского городского округа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МЕТОДИКА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организации работы в рамках системы оценки качества образования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Кировградского городского округа на уровнях образовательных организаций и муниципального образования, расположенных па территории Кировградского городского округа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Глава 1. Общие положения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1.</w:t>
      </w:r>
      <w:r w:rsidRPr="006226E5">
        <w:rPr>
          <w:sz w:val="28"/>
          <w:szCs w:val="28"/>
        </w:rPr>
        <w:tab/>
        <w:t>Методика организации работы в рамках системы оценки качества образования Кировградского городского округа на уровнях образовательных организаций и муниципального образования, расположенных на территории Кировградского городского округа (далее - Методика), разработана в соответствии с федеральными подходами в сфере оценки качества образования, раскрывает содержание аналитической работы и обеспечивает реализацию МСОКО,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2.</w:t>
      </w:r>
      <w:r w:rsidRPr="006226E5">
        <w:rPr>
          <w:sz w:val="28"/>
          <w:szCs w:val="28"/>
        </w:rPr>
        <w:tab/>
        <w:t>Методика отражает практическое использование лицами, принимающими решения, информации о результатах оценочных процедур, реализуемых в образовательных организациях, а также результатов ГИА.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3.</w:t>
      </w:r>
      <w:r w:rsidRPr="006226E5">
        <w:rPr>
          <w:sz w:val="28"/>
          <w:szCs w:val="28"/>
        </w:rPr>
        <w:tab/>
        <w:t>Методика рекомендована для использования как на уровне муниципальной образовательной системы, так и на уровне образовательной организации.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4.</w:t>
      </w:r>
      <w:r w:rsidRPr="006226E5">
        <w:rPr>
          <w:sz w:val="28"/>
          <w:szCs w:val="28"/>
        </w:rPr>
        <w:tab/>
        <w:t>Лица, реализующие данную Методику: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на уровне муниципального образования, расположенного на территории Кировградского городского округа, - специалисты МОУО, муниципальных методических служб, руководители городских методических объединений;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на уровне образовательных организаций - заместители директоров по учебной работе, руководители школьных методических объединений или школьных методических советов.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5.</w:t>
      </w:r>
      <w:r w:rsidRPr="006226E5">
        <w:rPr>
          <w:sz w:val="28"/>
          <w:szCs w:val="28"/>
        </w:rPr>
        <w:tab/>
        <w:t>Результатом применения Методики являются управленческие решения об изменениях в формах организации образовательного процесса, отборе содержания, определении конкретных сроков реализации мероприятий и ответственных лиц. Принципиальным является определение персональной ответственности субъектов образовательного процесса, в том числе должностных лиц, за каждый из показателей,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6.</w:t>
      </w:r>
      <w:r w:rsidRPr="006226E5">
        <w:rPr>
          <w:sz w:val="28"/>
          <w:szCs w:val="28"/>
        </w:rPr>
        <w:tab/>
        <w:t>Для применения Методики исполнители должны обладать профессиональными экспертно-аналитическими компетенциями, владеть инструментами анализа образовательной статистики.</w:t>
      </w:r>
    </w:p>
    <w:p w:rsidR="00366A18" w:rsidRDefault="00366A18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Default="006226E5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  <w:r w:rsidRPr="00366A18">
        <w:rPr>
          <w:b/>
          <w:sz w:val="28"/>
          <w:szCs w:val="28"/>
        </w:rPr>
        <w:t>Глава 2. Ключевые показатели качества общего образования</w:t>
      </w:r>
    </w:p>
    <w:p w:rsidR="00366A18" w:rsidRPr="00366A18" w:rsidRDefault="00366A18" w:rsidP="00366A18">
      <w:pPr>
        <w:widowControl w:val="0"/>
        <w:adjustRightInd w:val="0"/>
        <w:ind w:firstLine="709"/>
        <w:jc w:val="center"/>
        <w:rPr>
          <w:b/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7.</w:t>
      </w:r>
      <w:r w:rsidRPr="006226E5">
        <w:rPr>
          <w:sz w:val="28"/>
          <w:szCs w:val="28"/>
        </w:rPr>
        <w:tab/>
        <w:t xml:space="preserve">Методика построена на работе с ключевыми показателями качества образования в рамках РСОКО. В свою очередь, ключевые показатели являются данными образовательной статистики, формируемыми посредством </w:t>
      </w:r>
      <w:r w:rsidRPr="006226E5">
        <w:rPr>
          <w:sz w:val="28"/>
          <w:szCs w:val="28"/>
        </w:rPr>
        <w:lastRenderedPageBreak/>
        <w:t>статистического анализа результатов оценочных процедур при применении соответствующего программного инструмента.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8.</w:t>
      </w:r>
      <w:r w:rsidRPr="006226E5">
        <w:rPr>
          <w:sz w:val="28"/>
          <w:szCs w:val="28"/>
        </w:rPr>
        <w:tab/>
        <w:t>К ключевым показателям качества общего образования относятся: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доступность качественного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объективность результатов, наличие маркеров необъективности;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наличие аномальных результатов;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соответствие результатов ожидаемому среднестатистическому «коридору решаемости»;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индекс низких результатов;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уровневый анализ (анализ результатов по группам обучающихся с разным уровнем подготовки);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типичные учебные затруднения обучающихся по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типичные ошибки обучающихся по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сформированность функциональной грамотности обучающихся общеобразовательных организаций.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9.</w:t>
      </w:r>
      <w:r w:rsidRPr="006226E5">
        <w:rPr>
          <w:sz w:val="28"/>
          <w:szCs w:val="28"/>
        </w:rPr>
        <w:tab/>
        <w:t>Доступность качественного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графики доступности образования, построенные по медианам первичных баллов, с отметками о максимальном, минимальном значении и (или) стандартном отклонении в разрезе образовательных организаций, отдельных педагогов: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 уровне муниципальных образований, расположенных на территории Свердловской области, необходимо сформулировать вывод о доступности качественного образования на основании графика «доступности», построенного по всем предметам по результатам экзаменов, диагностических и проверочных работ (или иных процедур) по всем образовательным организациям;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 уровне образовательных организаций следует построить сопоставительные графики «доступности» по результатам диагностических процедур и экзаменов в разрезе классов и учителей, необходимо сформулировать вывод о доступности качественного образования, обеспечиваемых конкретными учителями;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все ли образовательные организации (учителя) обеспечивают одинаковую доступность к качественному образованию;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(учителя) не обеспечивают достаточный уровень доступности;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(учителя) обеспечивают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доступность высокого уровня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Глава 2. Ключевые показатели качества общего образования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7.</w:t>
      </w:r>
      <w:r w:rsidRPr="006226E5">
        <w:rPr>
          <w:sz w:val="28"/>
          <w:szCs w:val="28"/>
        </w:rPr>
        <w:tab/>
        <w:t>Методика построена на работе с ключевыми показателями качества образования в рамках МСОКО. В свою очередь, ключевые показатели являются данными образовательной статистики, формируемыми посредством статистического анализа результатов оценочных процедур при применении соответствующего программного инструмента.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8.</w:t>
      </w:r>
      <w:r w:rsidRPr="006226E5">
        <w:rPr>
          <w:sz w:val="28"/>
          <w:szCs w:val="28"/>
        </w:rPr>
        <w:tab/>
        <w:t>К ключевым показателям качества общего образования относятся: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1)</w:t>
      </w:r>
      <w:r w:rsidRPr="006226E5">
        <w:rPr>
          <w:sz w:val="28"/>
          <w:szCs w:val="28"/>
        </w:rPr>
        <w:tab/>
        <w:t>доступность качественного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объективность результатов, наличие маркеров необъективности;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наличие аномальных результатов;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4)</w:t>
      </w:r>
      <w:r w:rsidRPr="006226E5">
        <w:rPr>
          <w:sz w:val="28"/>
          <w:szCs w:val="28"/>
        </w:rPr>
        <w:tab/>
        <w:t>соответствие результатов ожидаемому среднестатистическому «коридору решаемости»;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5)</w:t>
      </w:r>
      <w:r w:rsidRPr="006226E5">
        <w:rPr>
          <w:sz w:val="28"/>
          <w:szCs w:val="28"/>
        </w:rPr>
        <w:tab/>
        <w:t>индекс низких результатов;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6)</w:t>
      </w:r>
      <w:r w:rsidRPr="006226E5">
        <w:rPr>
          <w:sz w:val="28"/>
          <w:szCs w:val="28"/>
        </w:rPr>
        <w:tab/>
        <w:t>уровневый анализ (анализ результатов по группам обучающихся с разным уровнем подготовки);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7)</w:t>
      </w:r>
      <w:r w:rsidRPr="006226E5">
        <w:rPr>
          <w:sz w:val="28"/>
          <w:szCs w:val="28"/>
        </w:rPr>
        <w:tab/>
        <w:t>типичные учебные затруднения обучающихся по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8)</w:t>
      </w:r>
      <w:r w:rsidRPr="006226E5">
        <w:rPr>
          <w:sz w:val="28"/>
          <w:szCs w:val="28"/>
        </w:rPr>
        <w:tab/>
        <w:t>типичные ошибки обучающихся по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9)</w:t>
      </w:r>
      <w:r w:rsidRPr="006226E5">
        <w:rPr>
          <w:sz w:val="28"/>
          <w:szCs w:val="28"/>
        </w:rPr>
        <w:tab/>
        <w:t>сформированное функциональной грамотности обучающихся общеобразовательных организаций.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9.</w:t>
      </w:r>
      <w:r w:rsidRPr="006226E5">
        <w:rPr>
          <w:sz w:val="28"/>
          <w:szCs w:val="28"/>
        </w:rPr>
        <w:tab/>
        <w:t>Доступность качественного образования.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графики доступности образования, построенные по медианам первичных баллов, с отметками о максимальном, минимальном значении и (или) стандартном отклонении в разрезе образовательных организаций, отдельных педагогов: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 уровне муниципального образования, расположенного на территории Кировградского городского округа, необходимо сформулировать вывод о доступности качественного образования на основании графика «доступности», построенного по всем предметам по результатам экзаменов, диагностических и проверочных работ (или иных процедур) по всем образовательным организациям;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 уровне образовательных организаций следует построить сопоставительные графики «доступности» по результатам диагностических процедур и экзаменов в разрезе классов и учителей, необходимо сформулировать вывод о доступности качественного образования, обеспечиваемых конкретными учителями;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все ли образовательные организации (учителя) обеспечивают одинаковую доступность к качественному образованию;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(учителя) не обеспечивают достаточный уровень доступности;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(учителя) обеспечивают доступность высокого уровня образования;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 каких конкретно образовательных организациях (у каких учителей) наиболее высок процент обучающихся в зоне риска (обучающимся не предоставлен равный доступ к качественному образованию);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</w:t>
      </w:r>
      <w:r w:rsidRPr="006226E5">
        <w:rPr>
          <w:sz w:val="28"/>
          <w:szCs w:val="28"/>
        </w:rPr>
        <w:tab/>
        <w:t>интерпретация графика доступности образования: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расположение медианы по отношению к максимальному баллу (медиана приближается к максимальному баллу, медиана довольно далека от максимального балла, медиана ближе к минимальному баллу или ближе к нулю);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на сколько баллов отличается (отстает) максимальный результат, полученный в конкретной образовательной организации и (или) муниципальном образовании,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расположенном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на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территории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Свердловской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lastRenderedPageBreak/>
        <w:t>области,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от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максимально возможного балла. Оценить критичность полученного значения. Определить, какими именно контекстными факторами обусловлен данный результат;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определить, на сколько баллов отличается (превышает) минимальный результат, полученный в образовательной организации (муниципальном образовании,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расположенном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на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территории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Свердловской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области),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от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минимального порога. Оценить критичность полученного значения. Определить, какими именно контекстными факторами обусловлен данный результат;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какие образовательные организации в силу более высоких результатов могут стать источником методической помощи для образовательных организаций, имеющих более низкие результаты (или даже отрицательную динамику результатов);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приоритетность принятия управленческих решений относительно выравнивания доступности к качественному образованию во всех образовательных организациях муниципального образования, расположенного на территории Свердловской области;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 случае проведения анализа в образовательной организации целесообразно выработать управленческие решения относительно поддержки учителей, демонстрирующие неодинаковое для всех обучающихся качество образования по преподаваемому предмету (отрицательную динамику результатов).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10.</w:t>
      </w:r>
      <w:r w:rsidRPr="006226E5">
        <w:rPr>
          <w:sz w:val="28"/>
          <w:szCs w:val="28"/>
        </w:rPr>
        <w:tab/>
        <w:t>Объективность результатов, наличие маркеров необъективности.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открытые информационные материалы Рособрнадзора, информационно</w:t>
      </w:r>
      <w:r w:rsidR="00366A18">
        <w:rPr>
          <w:sz w:val="28"/>
          <w:szCs w:val="28"/>
        </w:rPr>
        <w:t>-</w:t>
      </w:r>
      <w:r w:rsidRPr="006226E5">
        <w:rPr>
          <w:sz w:val="28"/>
          <w:szCs w:val="28"/>
        </w:rPr>
        <w:t>аналитические материалы федерального государственного бюджетного учреждения «Федеральный институт оценки качества образования» (далее - ФГБУ ФИОКО);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регионального анализа корреляции результатов экзаменов и иных процедур, предоставляемые ГАОУ ДПО СО «ИРО»;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внутреннего анализа образовательной организации по сопоставлению результатов текущей успеваемости, промежуточной аттестации, независимых диагностик (ГИА, ВПР, диагностических контрольных работ);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математические расчеты индексов доверия к результатам;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 каких конкретно образовательных организациях (у каких учителей) наиболее высок процент обучающихся в зоне риска (обучающимся не предоставлен равный доступ к качественному образованию);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3) интерпретация графика доступности образования: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расположение медианы по отношению к максимальному баллу (медиана приближается к максимальному баллу, медиана довольно далека от максимального балла, медиана ближе к минимальному баллу или ближе к нулю);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на сколько баллов отличается (отстает) максимальный результат, полученный в конкретной образовательной организации и (или) муниципальном образован</w:t>
      </w:r>
      <w:r w:rsidR="00366A18">
        <w:rPr>
          <w:sz w:val="28"/>
          <w:szCs w:val="28"/>
        </w:rPr>
        <w:t xml:space="preserve">ии, расположенном на территории </w:t>
      </w:r>
      <w:r w:rsidRPr="006226E5">
        <w:rPr>
          <w:sz w:val="28"/>
          <w:szCs w:val="28"/>
        </w:rPr>
        <w:t xml:space="preserve">Кировградского городского округа, от максимально возможного балла. Оценить критичность полученного значения. Определить, какими именно контекстными факторами </w:t>
      </w:r>
      <w:r w:rsidRPr="006226E5">
        <w:rPr>
          <w:sz w:val="28"/>
          <w:szCs w:val="28"/>
        </w:rPr>
        <w:lastRenderedPageBreak/>
        <w:t>обусловлен данный результат;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определить, на сколько баллов отличается (превышает) минимальный результат, полученный в образовательной организации (муниципальном образовании, расположенном на территории Кир</w:t>
      </w:r>
      <w:r w:rsidR="00366A18">
        <w:rPr>
          <w:sz w:val="28"/>
          <w:szCs w:val="28"/>
        </w:rPr>
        <w:t xml:space="preserve">овградского городского округа), </w:t>
      </w:r>
      <w:r w:rsidRPr="006226E5">
        <w:rPr>
          <w:sz w:val="28"/>
          <w:szCs w:val="28"/>
        </w:rPr>
        <w:t>от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минимального порога. Оценить критичность полученного значения. Определить, какими именно контекстными факторами обусловлен данный результат;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какие образовательные организации в силу более высоких результатов могут стать источником методической помощи для образовательных организаций, имеющих более низкие результаты (или даже отрицательную динамику результатов);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определить приоритетность принятия управленческих решений относительно выравнивания доступности к качественному образованию во всех образовательных организациях муниципального образования, расположенного на территории Кировградского городского округа;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в случае проведения анализа в образовательной организации целесообразно выработать управленческие решения относительно поддержки учителей, демонстрирующие неодинаковое для всех обучающихся качество образования по преподаваемому предмету (отрицательную динамику результатов).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10.</w:t>
      </w:r>
      <w:r w:rsidRPr="006226E5">
        <w:rPr>
          <w:sz w:val="28"/>
          <w:szCs w:val="28"/>
        </w:rPr>
        <w:tab/>
        <w:t>Объективность результатов, наличие маркеров необъективности.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открытые информационные материалы Рособрнадзора, информационно-аналитические материалы федерального государственного бюджетного учреждения «Федеральный институт оценки качества образования» (далее - ФГБУ ФИОКО);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регионального анализа корреляции результатов экзаменов и иных процедур, предоставляемые ГАОУ ДПО СО «ИРО»;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внутреннего анализа образовательной организации по сопоставлению результатов текущей успеваемости, промежуточной аттестации, независимых диагностик (ГИА, ВНР, диагностических контрольных работ);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математические расчеты индексов доверия к результатам;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ли образовательные организации находятся в «доверительном интервале»;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имеют признак завышения, занижения результатов ОГЭ по отношению к ЕГЭ;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 часто признаки необъективности результатов демонстрирует та или иная школа;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наличие положительной или отрицательной корреляции. В чем причины сложившейся корреляции;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чем обусловлен низкий индекс доверия к результатам.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11.</w:t>
      </w:r>
      <w:r w:rsidRPr="006226E5">
        <w:rPr>
          <w:sz w:val="28"/>
          <w:szCs w:val="28"/>
        </w:rPr>
        <w:tab/>
        <w:t>Наличие аномальных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кривая распределения первичных баллов (в идеале должна повторять кривую нормального распределения Гаусса) по каждому предмету в разрезе образовательной организации, каждого класса, каждого учителя, преподающего </w:t>
      </w:r>
      <w:r w:rsidRPr="006226E5">
        <w:rPr>
          <w:sz w:val="28"/>
          <w:szCs w:val="28"/>
        </w:rPr>
        <w:lastRenderedPageBreak/>
        <w:t>конкретный предмет в конкретном классе;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 решаемости (доли от максимального возможного суммарного количества баллов) по процедуре, сравнение с «коридором решаемости»;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является ли распределение по первичным баллам гармоничным? В какую сторону смещаются результаты (в сторону минимальных или высоких балов). Имеют ли место статистические выбросы? Отмечаются ли резкие изменения кривой распределения на переходе баллов между отметками «2-3», «3-4», «4-5»?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резкое изменение кривой распределения «через порог» - яркий признак необъективного оценивания;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находится ли решаемость в пределах диапазона? Или на кривой распределения есть подтверждения того, что участники решили хорошо (плохо) конкретные задания (например, на 100% только несколько заданий из общего количества)? Проявляется ли на кривой распределения ситуация, когда учащиеся «хорошо» решают сложные задания, но не решают простые? Чем обусловлены выходы за заданный доверительный «диапазон».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12.</w:t>
      </w:r>
      <w:r w:rsidRPr="006226E5">
        <w:rPr>
          <w:sz w:val="28"/>
          <w:szCs w:val="28"/>
        </w:rPr>
        <w:tab/>
        <w:t>Соответствие «коридору решаемости».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 решаемости заданий в разрезе образовательных организаций, классов, отдельных учеников (каждого ученика);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«коридоры решаемости» по всем предметам, установленные федеральным государственным бюджетным научным учреждением «Федеральный институт педагогических измерений», ФГБУ ФИОКО; при отсутствии данных - средняя решаемость по выборке;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есть ли несоответствия установленному коридору решаемости (отклонение от доверительного диапазона ±10% по выборке);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по каким именно заданиям установлено несоответствие коридору решаемости;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есть ли несоответствие результатов по предмету региональной тенденции? все ли образовательные организации находятся в «доверительном интервале»;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конкретно образовательные организации имеют признак завышения, занижения результатов ОГЭ по отношению к ЕГЭ;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 часто признаки необъективности результатов демонстрирует та или иная школа;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наличие положительной или отрицательной корреляции. В чем причины сложившейся корреляции;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чем обусловлен низкий индекс доверия к результатам.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11.</w:t>
      </w:r>
      <w:r w:rsidRPr="006226E5">
        <w:rPr>
          <w:sz w:val="28"/>
          <w:szCs w:val="28"/>
        </w:rPr>
        <w:tab/>
        <w:t>Наличие аномальных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кривая распределения первичных баллов (в идеале должна повторять кривую нормального распределения Гаусса) по каждому предмету в разрезе образовательной организации, каждого класса, каждого учителя, преподающего конкретный предмет в конкретном классе;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график решаемости (доли от максимального возможного суммарного </w:t>
      </w:r>
      <w:r w:rsidRPr="006226E5">
        <w:rPr>
          <w:sz w:val="28"/>
          <w:szCs w:val="28"/>
        </w:rPr>
        <w:lastRenderedPageBreak/>
        <w:t>количества баллов) по процедуре, сравнение с «коридором решаемости»;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является ли распределение по первичным баллам гармоничным? В какую сторону смещаются результаты (в сторону минимальных или высоких балов). Имеют ли место статистические выбросы? Отмечаются ли резкие изменения кривой распределения на переходе баллов между отметками «2-3», «3-4», «4-5»?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резкое изменение кривой распределения «через порог» - яркий признак необъективного оценивания;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находится ли решаемость в пределах диапазона? Или на кривой распределения есть подтверждения того, что участники решили хорошо (плохо) конкретные задания (например, на 100% только несколько заданий из общего количества)? Проявляется ли на кривой распределения ситуация, когда учащиеся «хорошо» решают сложные задания, но не решают простые? Чем обусловлены выходы за заданный доверительный «диапазон».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12.</w:t>
      </w:r>
      <w:r w:rsidRPr="006226E5">
        <w:rPr>
          <w:sz w:val="28"/>
          <w:szCs w:val="28"/>
        </w:rPr>
        <w:tab/>
        <w:t>Соответствие «коридору решаемости».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 решаемости заданий в разрезе образовательных организаций, классов, отдельных учеников (каждого ученика);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«коридоры решаемости» по всем предметам, установленные федеральным государственным бюджетным научным учреждением «Федеральный институт педагогических измерений», ФГБУ ФИОКО; при отсутствии данных - средняя решаемость по выборке;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есть ли несоответствия установленному коридору решаемости (отклонение от доверительного диапазона ±10% по выборке);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по каким именно заданиям установлено несоответствие коридору решаемости;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элементы контролируемого содержания и контролируемых учебных умений сформированы ниже допустимого уровня.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13.</w:t>
      </w:r>
      <w:r w:rsidRPr="006226E5">
        <w:rPr>
          <w:sz w:val="28"/>
          <w:szCs w:val="28"/>
        </w:rPr>
        <w:tab/>
        <w:t>Индекс низких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графики распределения первичных баллов, полученных участниками по результатам экзаменов (иных процедур) в разрезе образовательной организации, класса (классов); учителя (учителей);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изучение контекста.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по соответствующим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у каждого учителя в динамике;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динамика показателя (положительная, отрицательная, без изменений) за последние несколько лет;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изменение результатов между параллелями по одному предмету.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14.</w:t>
      </w:r>
      <w:r w:rsidRPr="006226E5">
        <w:rPr>
          <w:sz w:val="28"/>
          <w:szCs w:val="28"/>
        </w:rPr>
        <w:tab/>
        <w:t>Уровневый анализ (анализ результатов по группам обучающихся с разным уровнем подготовки).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 решаемости, построенный по группам обучающихся, имеющих различный уровень образования по предмету (по пятибалльной шкале уровни подготовки определяются по отметкам «2», «3», «4», «5»; по стобалльной шкале уровни подготовки определяются по группам баллов: от 0 до минимального порога, от минимального порога до 60 баллов, от 61 до 80 баллов, от 81 до 100 баллов, 100 баллов);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по уровням подготовки;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персонализация, кластеризация результатов: персонализацию результатов целесообразно проводить при небольшом количестве участников экзаменов (иных процедур) или при проведении анализа результативности конкретного учителя, кластеризацию результатов по уровням подготовки - от 25 человек и более.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элементы контролируемого содержания и контролируемых учебных умений сформированы ниже допустимого уровня.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13.</w:t>
      </w:r>
      <w:r w:rsidRPr="006226E5">
        <w:rPr>
          <w:sz w:val="28"/>
          <w:szCs w:val="28"/>
        </w:rPr>
        <w:tab/>
        <w:t>Индекс низких результатов.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графики распределения первичных баллов, полученных участниками по результатам экзаменов (иных процедур) в разрезе образовательной организации, класса (классов), учителя (учителей);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изучение контекста.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по соответствующим учебным предметам;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у каждого учителя в динамике;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динамика показателя (положительная, отрицательная, без изменений) за последние несколько лет;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изменение результатов между параллелями по одному предмету.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14.</w:t>
      </w:r>
      <w:r w:rsidRPr="006226E5">
        <w:rPr>
          <w:sz w:val="28"/>
          <w:szCs w:val="28"/>
        </w:rPr>
        <w:tab/>
        <w:t>Уровневый анализ (анализ результатов по группам обучающихся с разным уровнем подготовки).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график решаемости, построенный по группам обучающихся, имеющих различный уровень образования по предмету (по пятибалльной шкале уровни подготовки определяются по отметкам «2», «3», «4», «5»; по стобалльной шкале уровни подготовки определяются по группам баллов: от 0 до минимального порога, от минимального порога до 60 баллов, от 61 до 80 баллов, от 81 до 100 баллов, 100 баллов);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по уровням подготовки;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персонализация, кластеризация результатов: персонализацию результатов целесообразно проводить при небольшом количестве участников экзаменов (иных процедур) или при проведении анализа результативности конкретного учителя, кластеризацию результатов по уровням подготовки - от 25 человек и более.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таблицы, сформированные на этапе уровневого анализа;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lastRenderedPageBreak/>
        <w:t>2) 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затруднения типичны для учащихся всех групп уровня подготовки по предмету?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затруднения типичны для учащихся только определённых групп? какие метапредметные затруднения типичны для учащихся по разным предметам?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16.</w:t>
      </w:r>
      <w:r w:rsidRPr="006226E5">
        <w:rPr>
          <w:sz w:val="28"/>
          <w:szCs w:val="28"/>
        </w:rPr>
        <w:tab/>
        <w:t>Типичные ошибки обучающихся по учебным предметам.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таблицы, сформированные на этапе уровневого анализа подготовки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бланки работ учащихся (ВПР) или статистические данные регионального уровня;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ошибки типичны (наиболее часто встречаются) для учащихся по конкретной образовательной организации?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ошибки типичны (наиболее часто встречаются) для учащихся по классу / по учителю?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что могло послужить источником данных ошибок? Как избежать ошибок в последующие периоды деятельности?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17.</w:t>
      </w:r>
      <w:r w:rsidRPr="006226E5">
        <w:rPr>
          <w:sz w:val="28"/>
          <w:szCs w:val="28"/>
        </w:rPr>
        <w:tab/>
        <w:t>Сформированность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функциональной грамотности обучающихся общеобразовательных организаций.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Pr="006226E5">
        <w:rPr>
          <w:sz w:val="28"/>
          <w:szCs w:val="28"/>
        </w:rPr>
        <w:tab/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открытые информационные материалы Рособрнадзора, информационно аналитические материалы ФГБУ ФИОКО);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анализа процедур, предоставляемые ГАОУ ДПО СО «ИРО»; результаты внутреннего анализа образовательной организации (МИСИ, НИКО, другое), изучение контекста;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</w:t>
      </w:r>
      <w:r w:rsidRPr="006226E5">
        <w:rPr>
          <w:sz w:val="28"/>
          <w:szCs w:val="28"/>
        </w:rPr>
        <w:tab/>
        <w:t>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обучающихся, у которых не сформирована функциональная грамотность;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в динамике; динамика показателя (положительная, отрицательная, без изменений); изменение результатов между параллелями по одному предмету; степень влияния условий функционирования на сформированность функциональной грамотности.</w:t>
      </w:r>
    </w:p>
    <w:tbl>
      <w:tblPr>
        <w:tblStyle w:val="af"/>
        <w:tblW w:w="0" w:type="auto"/>
        <w:tblLook w:val="04A0"/>
      </w:tblPr>
      <w:tblGrid>
        <w:gridCol w:w="2534"/>
        <w:gridCol w:w="2534"/>
        <w:gridCol w:w="2534"/>
        <w:gridCol w:w="2535"/>
      </w:tblGrid>
      <w:tr w:rsidR="00366A18" w:rsidTr="00366A18">
        <w:tc>
          <w:tcPr>
            <w:tcW w:w="2534" w:type="dxa"/>
          </w:tcPr>
          <w:p w:rsidR="00366A18" w:rsidRPr="00366A18" w:rsidRDefault="00366A18" w:rsidP="00366A18">
            <w:pPr>
              <w:rPr>
                <w:sz w:val="24"/>
              </w:rPr>
            </w:pPr>
            <w:r w:rsidRPr="00366A18">
              <w:rPr>
                <w:sz w:val="24"/>
                <w:szCs w:val="28"/>
              </w:rPr>
              <w:t xml:space="preserve">Уровень подготовки </w:t>
            </w:r>
          </w:p>
        </w:tc>
        <w:tc>
          <w:tcPr>
            <w:tcW w:w="2534" w:type="dxa"/>
          </w:tcPr>
          <w:p w:rsidR="00366A18" w:rsidRPr="00366A18" w:rsidRDefault="00366A18" w:rsidP="00366A18">
            <w:pPr>
              <w:rPr>
                <w:sz w:val="24"/>
              </w:rPr>
            </w:pPr>
            <w:r w:rsidRPr="00366A18">
              <w:rPr>
                <w:sz w:val="24"/>
                <w:szCs w:val="28"/>
              </w:rPr>
              <w:t>Обучающиеся (количество и доля (или пофамильно)</w:t>
            </w:r>
          </w:p>
        </w:tc>
        <w:tc>
          <w:tcPr>
            <w:tcW w:w="2534" w:type="dxa"/>
          </w:tcPr>
          <w:p w:rsidR="00366A18" w:rsidRPr="00366A18" w:rsidRDefault="00366A18" w:rsidP="00366A18">
            <w:pPr>
              <w:rPr>
                <w:sz w:val="24"/>
              </w:rPr>
            </w:pPr>
            <w:r w:rsidRPr="00366A18">
              <w:rPr>
                <w:sz w:val="24"/>
                <w:szCs w:val="28"/>
              </w:rPr>
              <w:t xml:space="preserve">Перечень типичных затруднений (перечисление) </w:t>
            </w:r>
          </w:p>
        </w:tc>
        <w:tc>
          <w:tcPr>
            <w:tcW w:w="2535" w:type="dxa"/>
          </w:tcPr>
          <w:p w:rsidR="00366A18" w:rsidRPr="00366A18" w:rsidRDefault="00366A18">
            <w:pPr>
              <w:rPr>
                <w:sz w:val="24"/>
              </w:rPr>
            </w:pPr>
            <w:r w:rsidRPr="00366A18">
              <w:rPr>
                <w:sz w:val="24"/>
                <w:szCs w:val="28"/>
              </w:rPr>
              <w:t>Меры коррекции, ответственные лица</w:t>
            </w:r>
          </w:p>
        </w:tc>
      </w:tr>
      <w:tr w:rsidR="00366A18" w:rsidTr="00366A18">
        <w:tc>
          <w:tcPr>
            <w:tcW w:w="2534" w:type="dxa"/>
          </w:tcPr>
          <w:p w:rsidR="00366A18" w:rsidRPr="00366A18" w:rsidRDefault="00366A18" w:rsidP="006226E5">
            <w:pPr>
              <w:widowControl w:val="0"/>
              <w:adjustRightInd w:val="0"/>
              <w:jc w:val="both"/>
              <w:rPr>
                <w:sz w:val="24"/>
                <w:szCs w:val="28"/>
              </w:rPr>
            </w:pPr>
            <w:r w:rsidRPr="00366A18">
              <w:rPr>
                <w:sz w:val="24"/>
                <w:szCs w:val="28"/>
              </w:rPr>
              <w:t>«2»</w:t>
            </w:r>
          </w:p>
        </w:tc>
        <w:tc>
          <w:tcPr>
            <w:tcW w:w="2534" w:type="dxa"/>
          </w:tcPr>
          <w:p w:rsidR="00366A18" w:rsidRPr="00366A18" w:rsidRDefault="00366A18" w:rsidP="006226E5">
            <w:pPr>
              <w:widowControl w:val="0"/>
              <w:adjustRightInd w:val="0"/>
              <w:jc w:val="both"/>
              <w:rPr>
                <w:sz w:val="24"/>
                <w:szCs w:val="28"/>
              </w:rPr>
            </w:pPr>
            <w:r w:rsidRPr="00366A18">
              <w:rPr>
                <w:sz w:val="24"/>
                <w:szCs w:val="28"/>
              </w:rPr>
              <w:t>10 человек</w:t>
            </w:r>
          </w:p>
        </w:tc>
        <w:tc>
          <w:tcPr>
            <w:tcW w:w="2534" w:type="dxa"/>
          </w:tcPr>
          <w:p w:rsidR="00366A18" w:rsidRPr="00366A18" w:rsidRDefault="00366A18" w:rsidP="006226E5">
            <w:pPr>
              <w:widowControl w:val="0"/>
              <w:adjustRightInd w:val="0"/>
              <w:jc w:val="both"/>
              <w:rPr>
                <w:sz w:val="24"/>
                <w:szCs w:val="28"/>
              </w:rPr>
            </w:pPr>
            <w:r w:rsidRPr="00366A18">
              <w:rPr>
                <w:sz w:val="24"/>
                <w:szCs w:val="28"/>
              </w:rPr>
              <w:t xml:space="preserve">перечисляются контролируемые элементы содержания, учебные умения, которые по результатам статистического анализа сформированы на недостаточном (критично низком) </w:t>
            </w:r>
            <w:r w:rsidRPr="00366A18">
              <w:rPr>
                <w:sz w:val="24"/>
                <w:szCs w:val="28"/>
              </w:rPr>
              <w:lastRenderedPageBreak/>
              <w:t>уровне</w:t>
            </w:r>
          </w:p>
        </w:tc>
        <w:tc>
          <w:tcPr>
            <w:tcW w:w="2535" w:type="dxa"/>
          </w:tcPr>
          <w:p w:rsidR="00366A18" w:rsidRPr="00366A18" w:rsidRDefault="00366A18" w:rsidP="00366A18">
            <w:pPr>
              <w:widowControl w:val="0"/>
              <w:adjustRightInd w:val="0"/>
              <w:jc w:val="both"/>
              <w:rPr>
                <w:sz w:val="24"/>
                <w:szCs w:val="28"/>
              </w:rPr>
            </w:pPr>
            <w:r w:rsidRPr="00366A18">
              <w:rPr>
                <w:sz w:val="24"/>
                <w:szCs w:val="28"/>
              </w:rPr>
              <w:lastRenderedPageBreak/>
              <w:t>перечисляются управленческие решения по определению форм работы и сроков исполнения ответственными лицами.</w:t>
            </w:r>
          </w:p>
        </w:tc>
      </w:tr>
    </w:tbl>
    <w:p w:rsid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15.Типичные учебные затруднения обучающихся по учебным предметам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 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таблицы, сформированные на этапе уровневого анализа;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 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какие затруднения типичны для учащихся всех групп уровня подготовки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по предмету?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какие затруднения типичны для учащихся только определённых групп?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метапредметные затруднения типичны для учащихся по разным предметам?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16. Типичные ошибки обучающихся по учебным предметам.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 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таблицы, сформированные на этапе уровневого анализа подготовки обучающихся;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бланки работ учащихся (ВПР) или статистические данные регионального уровня;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ошибки типичны (наиболее часто встречаются) для учащихся по конкретной</w:t>
      </w:r>
      <w:r>
        <w:rPr>
          <w:sz w:val="28"/>
          <w:szCs w:val="28"/>
        </w:rPr>
        <w:t xml:space="preserve">  </w:t>
      </w:r>
      <w:r w:rsidRPr="006226E5">
        <w:rPr>
          <w:sz w:val="28"/>
          <w:szCs w:val="28"/>
        </w:rPr>
        <w:t>образовательной организации?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какие ошибки типичны (наиболее часто встречаются) для учащихся по классу / по учителю?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что могло послужить источником данных ошибок? Как избежать ошибок в последующие периоды деятельности?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17. Сформированности функциональной грамотности обучающихся</w:t>
      </w:r>
      <w:r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общеобразовательных организаций.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1)</w:t>
      </w:r>
      <w:r w:rsidR="00366A18">
        <w:rPr>
          <w:sz w:val="28"/>
          <w:szCs w:val="28"/>
        </w:rPr>
        <w:t xml:space="preserve"> </w:t>
      </w:r>
      <w:r w:rsidRPr="006226E5">
        <w:rPr>
          <w:sz w:val="28"/>
          <w:szCs w:val="28"/>
        </w:rPr>
        <w:t>источники данных: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открытые информационные материалы Рособрнадзора. Информационно-аналитические материалы ФГБУ ФИОКО;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анализа процедур, предоставляемые ГАОУ ДПО СО «ИРО»;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результаты внутреннего анализа образовательной организации (МИСИ, НИКО, другое), изучение контекста;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2) необходимые выводы: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 xml:space="preserve">количество и доля обучающихся, у которых не сформирована 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функциональная грамотность;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количество и доля обучающихся в зоне риска в динамике;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динамика показателя (положительная, отрицательная, без изменений);</w:t>
      </w:r>
    </w:p>
    <w:p w:rsidR="006226E5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изменение результатов между параллелями по одному предмету;</w:t>
      </w:r>
    </w:p>
    <w:p w:rsidR="00812E5B" w:rsidRPr="006226E5" w:rsidRDefault="006226E5" w:rsidP="006226E5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6226E5">
        <w:rPr>
          <w:sz w:val="28"/>
          <w:szCs w:val="28"/>
        </w:rPr>
        <w:t>степень влияния условий функционирования на сформированности функциональной грамотности.</w:t>
      </w:r>
    </w:p>
    <w:sectPr w:rsidR="00812E5B" w:rsidRPr="006226E5" w:rsidSect="008667F9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 w:charSpace="2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C37" w:rsidRDefault="00393C37" w:rsidP="00812E5B">
      <w:r>
        <w:separator/>
      </w:r>
    </w:p>
  </w:endnote>
  <w:endnote w:type="continuationSeparator" w:id="1">
    <w:p w:rsidR="00393C37" w:rsidRDefault="00393C37" w:rsidP="00812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E5B" w:rsidRDefault="00812E5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C37" w:rsidRDefault="00393C37" w:rsidP="00812E5B">
      <w:r>
        <w:separator/>
      </w:r>
    </w:p>
  </w:footnote>
  <w:footnote w:type="continuationSeparator" w:id="1">
    <w:p w:rsidR="00393C37" w:rsidRDefault="00393C37" w:rsidP="00812E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F2E30"/>
    <w:multiLevelType w:val="multilevel"/>
    <w:tmpl w:val="30A69B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484724A"/>
    <w:multiLevelType w:val="hybridMultilevel"/>
    <w:tmpl w:val="B2CE35B6"/>
    <w:lvl w:ilvl="0" w:tplc="05525B7A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50334B"/>
    <w:multiLevelType w:val="multilevel"/>
    <w:tmpl w:val="069CDF2E"/>
    <w:lvl w:ilvl="0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43CA24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2934D4B"/>
    <w:multiLevelType w:val="multilevel"/>
    <w:tmpl w:val="B2CE35B6"/>
    <w:lvl w:ilvl="0">
      <w:start w:val="12"/>
      <w:numFmt w:val="decimal"/>
      <w:lvlText w:val="%1."/>
      <w:lvlJc w:val="left"/>
      <w:pPr>
        <w:ind w:left="1095" w:hanging="3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E16129"/>
    <w:multiLevelType w:val="multilevel"/>
    <w:tmpl w:val="77F8F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8107B6"/>
    <w:multiLevelType w:val="hybridMultilevel"/>
    <w:tmpl w:val="05BC4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EB0808"/>
    <w:multiLevelType w:val="hybridMultilevel"/>
    <w:tmpl w:val="ABFC4E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83C0D56"/>
    <w:multiLevelType w:val="multilevel"/>
    <w:tmpl w:val="88D03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620" w:hanging="72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080"/>
      </w:pPr>
    </w:lvl>
    <w:lvl w:ilvl="6">
      <w:start w:val="1"/>
      <w:numFmt w:val="decimal"/>
      <w:isLgl/>
      <w:lvlText w:val="%1.%2.%3.%4.%5.%6.%7."/>
      <w:lvlJc w:val="left"/>
      <w:pPr>
        <w:ind w:left="2340" w:hanging="1440"/>
      </w:p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</w:lvl>
  </w:abstractNum>
  <w:abstractNum w:abstractNumId="10">
    <w:nsid w:val="47AE34EB"/>
    <w:multiLevelType w:val="multilevel"/>
    <w:tmpl w:val="9D180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80935C4"/>
    <w:multiLevelType w:val="multilevel"/>
    <w:tmpl w:val="BE00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0409EF"/>
    <w:multiLevelType w:val="hybridMultilevel"/>
    <w:tmpl w:val="F9CCA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E22ACA"/>
    <w:multiLevelType w:val="hybridMultilevel"/>
    <w:tmpl w:val="3A762656"/>
    <w:lvl w:ilvl="0" w:tplc="F97459A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CC3D8C"/>
    <w:multiLevelType w:val="hybridMultilevel"/>
    <w:tmpl w:val="845092AC"/>
    <w:lvl w:ilvl="0" w:tplc="626AE29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2A4757"/>
    <w:multiLevelType w:val="multilevel"/>
    <w:tmpl w:val="069CDF2E"/>
    <w:lvl w:ilvl="0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7C472FB"/>
    <w:multiLevelType w:val="hybridMultilevel"/>
    <w:tmpl w:val="069CDF2E"/>
    <w:lvl w:ilvl="0" w:tplc="A4E0D4B6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8907372"/>
    <w:multiLevelType w:val="multilevel"/>
    <w:tmpl w:val="74C4FC74"/>
    <w:lvl w:ilvl="0">
      <w:start w:val="1"/>
      <w:numFmt w:val="decimal"/>
      <w:lvlText w:val="%1."/>
      <w:lvlJc w:val="left"/>
      <w:pPr>
        <w:ind w:left="2058" w:hanging="13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  <w:color w:val="000000"/>
      </w:rPr>
    </w:lvl>
  </w:abstractNum>
  <w:num w:numId="1">
    <w:abstractNumId w:val="13"/>
  </w:num>
  <w:num w:numId="2">
    <w:abstractNumId w:val="3"/>
  </w:num>
  <w:num w:numId="3">
    <w:abstractNumId w:val="9"/>
  </w:num>
  <w:num w:numId="4">
    <w:abstractNumId w:val="6"/>
  </w:num>
  <w:num w:numId="5">
    <w:abstractNumId w:val="12"/>
  </w:num>
  <w:num w:numId="6">
    <w:abstractNumId w:val="14"/>
  </w:num>
  <w:num w:numId="7">
    <w:abstractNumId w:val="8"/>
  </w:num>
  <w:num w:numId="8">
    <w:abstractNumId w:val="11"/>
  </w:num>
  <w:num w:numId="9">
    <w:abstractNumId w:val="5"/>
  </w:num>
  <w:num w:numId="10">
    <w:abstractNumId w:val="0"/>
  </w:num>
  <w:num w:numId="11">
    <w:abstractNumId w:val="17"/>
  </w:num>
  <w:num w:numId="12">
    <w:abstractNumId w:val="10"/>
  </w:num>
  <w:num w:numId="13">
    <w:abstractNumId w:val="7"/>
  </w:num>
  <w:num w:numId="14">
    <w:abstractNumId w:val="1"/>
  </w:num>
  <w:num w:numId="15">
    <w:abstractNumId w:val="4"/>
  </w:num>
  <w:num w:numId="16">
    <w:abstractNumId w:val="16"/>
  </w:num>
  <w:num w:numId="17">
    <w:abstractNumId w:val="2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defaultTabStop w:val="709"/>
  <w:displayHorizontalDrawingGridEvery w:val="0"/>
  <w:displayVerticalDrawingGridEvery w:val="2"/>
  <w:doNotUseMarginsForDrawingGridOrigin/>
  <w:noPunctuationKerning/>
  <w:characterSpacingControl w:val="doNotCompress"/>
  <w:doNotDemarcateInvalidXml/>
  <w:footnotePr>
    <w:footnote w:id="0"/>
    <w:footnote w:id="1"/>
  </w:footnotePr>
  <w:endnotePr>
    <w:endnote w:id="0"/>
    <w:endnote w:id="1"/>
  </w:endnotePr>
  <w:compat/>
  <w:rsids>
    <w:rsidRoot w:val="00812E5B"/>
    <w:rsid w:val="00004E48"/>
    <w:rsid w:val="00054138"/>
    <w:rsid w:val="000A7673"/>
    <w:rsid w:val="000D739B"/>
    <w:rsid w:val="001D2BFE"/>
    <w:rsid w:val="002B0F3B"/>
    <w:rsid w:val="002E6629"/>
    <w:rsid w:val="002F6274"/>
    <w:rsid w:val="00341158"/>
    <w:rsid w:val="003520FE"/>
    <w:rsid w:val="00366A18"/>
    <w:rsid w:val="0037738F"/>
    <w:rsid w:val="00393C37"/>
    <w:rsid w:val="003A29C7"/>
    <w:rsid w:val="003C0E94"/>
    <w:rsid w:val="00426179"/>
    <w:rsid w:val="00516A31"/>
    <w:rsid w:val="00556691"/>
    <w:rsid w:val="005C1859"/>
    <w:rsid w:val="005D27A7"/>
    <w:rsid w:val="005F7BFE"/>
    <w:rsid w:val="006226E5"/>
    <w:rsid w:val="00680B0C"/>
    <w:rsid w:val="00695130"/>
    <w:rsid w:val="006A5D8E"/>
    <w:rsid w:val="006A7B67"/>
    <w:rsid w:val="00724194"/>
    <w:rsid w:val="00811025"/>
    <w:rsid w:val="00812E5B"/>
    <w:rsid w:val="008534D7"/>
    <w:rsid w:val="008667F9"/>
    <w:rsid w:val="009C151C"/>
    <w:rsid w:val="00A47E52"/>
    <w:rsid w:val="00A6694F"/>
    <w:rsid w:val="00AC4C4D"/>
    <w:rsid w:val="00B870EF"/>
    <w:rsid w:val="00B9537D"/>
    <w:rsid w:val="00BA648A"/>
    <w:rsid w:val="00BF1774"/>
    <w:rsid w:val="00C0507B"/>
    <w:rsid w:val="00CB5B62"/>
    <w:rsid w:val="00DA541C"/>
    <w:rsid w:val="00E40E89"/>
    <w:rsid w:val="00EF79B8"/>
    <w:rsid w:val="00F744F4"/>
    <w:rsid w:val="00FC4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E5B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812E5B"/>
    <w:pPr>
      <w:keepNext/>
      <w:autoSpaceDE/>
      <w:autoSpaceDN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3">
    <w:name w:val="heading 3"/>
    <w:basedOn w:val="a"/>
    <w:next w:val="a"/>
    <w:qFormat/>
    <w:rsid w:val="00812E5B"/>
    <w:pPr>
      <w:keepNext/>
      <w:widowControl w:val="0"/>
      <w:numPr>
        <w:ilvl w:val="2"/>
        <w:numId w:val="1"/>
      </w:numPr>
      <w:suppressAutoHyphens/>
      <w:autoSpaceDE/>
      <w:autoSpaceDN/>
      <w:jc w:val="center"/>
      <w:outlineLvl w:val="2"/>
    </w:pPr>
    <w:rPr>
      <w:rFonts w:ascii="Arial" w:eastAsia="Lucida Sans Unicode" w:hAnsi="Arial"/>
      <w:b/>
      <w:kern w:val="2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12E5B"/>
    <w:pPr>
      <w:tabs>
        <w:tab w:val="center" w:pos="4419"/>
        <w:tab w:val="right" w:pos="8838"/>
      </w:tabs>
    </w:pPr>
  </w:style>
  <w:style w:type="paragraph" w:styleId="a4">
    <w:name w:val="footer"/>
    <w:basedOn w:val="a"/>
    <w:rsid w:val="00812E5B"/>
    <w:pPr>
      <w:tabs>
        <w:tab w:val="center" w:pos="4419"/>
        <w:tab w:val="right" w:pos="8838"/>
      </w:tabs>
    </w:pPr>
  </w:style>
  <w:style w:type="paragraph" w:customStyle="1" w:styleId="OEM">
    <w:name w:val="Нормальный (OEM)"/>
    <w:basedOn w:val="a"/>
    <w:next w:val="a"/>
    <w:rsid w:val="00812E5B"/>
    <w:pPr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812E5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5">
    <w:name w:val="List Paragraph"/>
    <w:basedOn w:val="a"/>
    <w:qFormat/>
    <w:rsid w:val="00812E5B"/>
    <w:pPr>
      <w:autoSpaceDE/>
      <w:autoSpaceDN/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5C18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85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5C1859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styleId="a9">
    <w:name w:val="Normal (Web)"/>
    <w:basedOn w:val="a"/>
    <w:uiPriority w:val="99"/>
    <w:unhideWhenUsed/>
    <w:rsid w:val="005F7BFE"/>
    <w:pPr>
      <w:autoSpaceDE/>
      <w:autoSpaceDN/>
      <w:spacing w:before="100" w:beforeAutospacing="1" w:after="100" w:afterAutospacing="1"/>
    </w:pPr>
  </w:style>
  <w:style w:type="character" w:customStyle="1" w:styleId="fill">
    <w:name w:val="fill"/>
    <w:basedOn w:val="a0"/>
    <w:rsid w:val="005F7BFE"/>
  </w:style>
  <w:style w:type="character" w:styleId="aa">
    <w:name w:val="Strong"/>
    <w:basedOn w:val="a0"/>
    <w:uiPriority w:val="22"/>
    <w:qFormat/>
    <w:rsid w:val="005F7BFE"/>
    <w:rPr>
      <w:b/>
      <w:bCs/>
    </w:rPr>
  </w:style>
  <w:style w:type="character" w:styleId="ab">
    <w:name w:val="Hyperlink"/>
    <w:basedOn w:val="a0"/>
    <w:uiPriority w:val="99"/>
    <w:semiHidden/>
    <w:unhideWhenUsed/>
    <w:rsid w:val="005F7BFE"/>
    <w:rPr>
      <w:color w:val="0000FF"/>
      <w:u w:val="single"/>
    </w:rPr>
  </w:style>
  <w:style w:type="character" w:customStyle="1" w:styleId="10">
    <w:name w:val="Заголовок №1_"/>
    <w:basedOn w:val="a0"/>
    <w:link w:val="11"/>
    <w:rsid w:val="006226E5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paragraph" w:customStyle="1" w:styleId="11">
    <w:name w:val="Заголовок №1"/>
    <w:basedOn w:val="a"/>
    <w:link w:val="10"/>
    <w:rsid w:val="006226E5"/>
    <w:pPr>
      <w:widowControl w:val="0"/>
      <w:shd w:val="clear" w:color="auto" w:fill="FFFFFF"/>
      <w:autoSpaceDE/>
      <w:autoSpaceDN/>
      <w:spacing w:before="600" w:after="600" w:line="307" w:lineRule="exact"/>
      <w:jc w:val="center"/>
      <w:outlineLvl w:val="0"/>
    </w:pPr>
    <w:rPr>
      <w:b/>
      <w:bCs/>
      <w:sz w:val="26"/>
      <w:szCs w:val="26"/>
      <w:lang w:eastAsia="en-US"/>
    </w:rPr>
  </w:style>
  <w:style w:type="character" w:customStyle="1" w:styleId="2">
    <w:name w:val="Основной текст (2)_"/>
    <w:basedOn w:val="a0"/>
    <w:link w:val="20"/>
    <w:rsid w:val="006226E5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26E5"/>
    <w:pPr>
      <w:widowControl w:val="0"/>
      <w:shd w:val="clear" w:color="auto" w:fill="FFFFFF"/>
      <w:autoSpaceDE/>
      <w:autoSpaceDN/>
      <w:spacing w:line="274" w:lineRule="exact"/>
      <w:ind w:hanging="1520"/>
      <w:jc w:val="both"/>
    </w:pPr>
    <w:rPr>
      <w:sz w:val="26"/>
      <w:szCs w:val="26"/>
      <w:lang w:eastAsia="en-US"/>
    </w:rPr>
  </w:style>
  <w:style w:type="paragraph" w:styleId="ac">
    <w:name w:val="endnote text"/>
    <w:basedOn w:val="a"/>
    <w:link w:val="ad"/>
    <w:uiPriority w:val="99"/>
    <w:semiHidden/>
    <w:unhideWhenUsed/>
    <w:rsid w:val="006226E5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6226E5"/>
    <w:rPr>
      <w:rFonts w:ascii="Times New Roman" w:eastAsia="Times New Roman" w:hAnsi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6226E5"/>
    <w:rPr>
      <w:vertAlign w:val="superscript"/>
    </w:rPr>
  </w:style>
  <w:style w:type="table" w:styleId="af">
    <w:name w:val="Table Grid"/>
    <w:basedOn w:val="a1"/>
    <w:uiPriority w:val="59"/>
    <w:rsid w:val="00366A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737D66-3034-4950-8059-0DD692B6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8831</Words>
  <Characters>50339</Characters>
  <Application>Microsoft Office Word</Application>
  <DocSecurity>0</DocSecurity>
  <Lines>419</Lines>
  <Paragraphs>118</Paragraphs>
  <Slides>0</Slides>
  <Notes>0</Notes>
  <HiddenSlides>0</HiddenSlides>
  <MMClips>0</MMClip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59052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adm-pk</dc:creator>
  <cp:lastModifiedBy>User</cp:lastModifiedBy>
  <cp:revision>2</cp:revision>
  <cp:lastPrinted>2020-03-23T14:49:00Z</cp:lastPrinted>
  <dcterms:created xsi:type="dcterms:W3CDTF">2022-07-05T11:58:00Z</dcterms:created>
  <dcterms:modified xsi:type="dcterms:W3CDTF">2022-07-05T11:58:00Z</dcterms:modified>
  <cp:version>12.0000</cp:version>
</cp:coreProperties>
</file>